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F1AFFE" w14:textId="70E1DD96" w:rsidR="00D41295" w:rsidRPr="00F5035C" w:rsidRDefault="00E422ED" w:rsidP="00043A2F">
      <w:pPr>
        <w:spacing w:line="560" w:lineRule="exact"/>
        <w:jc w:val="center"/>
        <w:rPr>
          <w:rFonts w:ascii="方正小标宋简体" w:eastAsia="方正小标宋简体"/>
          <w:sz w:val="44"/>
          <w:szCs w:val="44"/>
        </w:rPr>
      </w:pPr>
      <w:r w:rsidRPr="00E422ED">
        <w:rPr>
          <w:rFonts w:ascii="方正小标宋简体" w:eastAsia="方正小标宋简体" w:hint="eastAsia"/>
          <w:sz w:val="44"/>
          <w:szCs w:val="44"/>
        </w:rPr>
        <w:t>《</w:t>
      </w:r>
      <w:r w:rsidR="003A1F22" w:rsidRPr="003A1F22">
        <w:rPr>
          <w:rFonts w:ascii="方正小标宋简体" w:eastAsia="方正小标宋简体" w:hint="eastAsia"/>
          <w:sz w:val="44"/>
          <w:szCs w:val="44"/>
        </w:rPr>
        <w:t>苏州市吴中区突发地质灾害应急预案</w:t>
      </w:r>
      <w:r w:rsidRPr="00E422ED">
        <w:rPr>
          <w:rFonts w:ascii="方正小标宋简体" w:eastAsia="方正小标宋简体" w:hint="eastAsia"/>
          <w:sz w:val="44"/>
          <w:szCs w:val="44"/>
        </w:rPr>
        <w:t>》政策解读</w:t>
      </w:r>
    </w:p>
    <w:p w14:paraId="7DF96CC6" w14:textId="77777777" w:rsidR="00D41295" w:rsidRDefault="00D41295" w:rsidP="00D41295">
      <w:pPr>
        <w:spacing w:line="560" w:lineRule="exact"/>
        <w:ind w:firstLineChars="200" w:firstLine="640"/>
        <w:rPr>
          <w:rFonts w:ascii="仿宋_GB2312" w:eastAsia="仿宋_GB2312" w:hAnsi="仿宋_GB2312" w:cs="仿宋_GB2312"/>
          <w:sz w:val="32"/>
          <w:szCs w:val="32"/>
        </w:rPr>
      </w:pPr>
    </w:p>
    <w:p w14:paraId="21BBBB6E" w14:textId="77777777" w:rsidR="00C92030" w:rsidRPr="001B7192" w:rsidRDefault="00C92030" w:rsidP="00C92030">
      <w:pPr>
        <w:spacing w:line="560" w:lineRule="exact"/>
        <w:ind w:firstLineChars="200" w:firstLine="640"/>
        <w:rPr>
          <w:rFonts w:ascii="黑体" w:eastAsia="黑体" w:hAnsi="黑体" w:cs="仿宋_GB2312"/>
          <w:color w:val="000000" w:themeColor="text1"/>
          <w:sz w:val="32"/>
          <w:szCs w:val="32"/>
        </w:rPr>
      </w:pPr>
      <w:r w:rsidRPr="001B7192">
        <w:rPr>
          <w:rFonts w:ascii="黑体" w:eastAsia="黑体" w:hAnsi="黑体" w:cs="仿宋_GB2312" w:hint="eastAsia"/>
          <w:color w:val="000000" w:themeColor="text1"/>
          <w:sz w:val="32"/>
          <w:szCs w:val="32"/>
        </w:rPr>
        <w:t>一、</w:t>
      </w:r>
      <w:r>
        <w:rPr>
          <w:rFonts w:ascii="黑体" w:eastAsia="黑体" w:hAnsi="黑体" w:cs="仿宋_GB2312" w:hint="eastAsia"/>
          <w:color w:val="000000" w:themeColor="text1"/>
          <w:sz w:val="32"/>
          <w:szCs w:val="32"/>
        </w:rPr>
        <w:t>制定</w:t>
      </w:r>
      <w:r w:rsidRPr="001B7192">
        <w:rPr>
          <w:rFonts w:ascii="黑体" w:eastAsia="黑体" w:hAnsi="黑体" w:cs="仿宋_GB2312" w:hint="eastAsia"/>
          <w:color w:val="000000" w:themeColor="text1"/>
          <w:sz w:val="32"/>
          <w:szCs w:val="32"/>
        </w:rPr>
        <w:t>背景</w:t>
      </w:r>
    </w:p>
    <w:p w14:paraId="54AA9CFA" w14:textId="78B28B21" w:rsidR="00911BF8" w:rsidRPr="00911BF8" w:rsidRDefault="00911BF8" w:rsidP="00911BF8">
      <w:pPr>
        <w:spacing w:line="560" w:lineRule="exact"/>
        <w:ind w:firstLineChars="200" w:firstLine="640"/>
        <w:rPr>
          <w:rFonts w:ascii="仿宋_GB2312" w:eastAsia="仿宋_GB2312" w:hAnsi="仿宋_GB2312" w:cs="仿宋_GB2312" w:hint="eastAsia"/>
          <w:color w:val="000000" w:themeColor="text1"/>
          <w:sz w:val="32"/>
          <w:szCs w:val="32"/>
        </w:rPr>
      </w:pPr>
      <w:r w:rsidRPr="003F0CA4">
        <w:rPr>
          <w:rFonts w:ascii="仿宋_GB2312" w:eastAsia="仿宋_GB2312" w:hAnsi="仿宋_GB2312" w:cs="仿宋_GB2312" w:hint="eastAsia"/>
          <w:color w:val="000000" w:themeColor="text1"/>
          <w:sz w:val="32"/>
          <w:szCs w:val="32"/>
        </w:rPr>
        <w:t>以习近平新时代中国特色社会主义思想为指导，深入贯彻落</w:t>
      </w:r>
      <w:proofErr w:type="gramStart"/>
      <w:r w:rsidRPr="003F0CA4">
        <w:rPr>
          <w:rFonts w:ascii="仿宋_GB2312" w:eastAsia="仿宋_GB2312" w:hAnsi="仿宋_GB2312" w:cs="仿宋_GB2312" w:hint="eastAsia"/>
          <w:color w:val="000000" w:themeColor="text1"/>
          <w:sz w:val="32"/>
          <w:szCs w:val="32"/>
        </w:rPr>
        <w:t>实习近</w:t>
      </w:r>
      <w:proofErr w:type="gramEnd"/>
      <w:r w:rsidRPr="003F0CA4">
        <w:rPr>
          <w:rFonts w:ascii="仿宋_GB2312" w:eastAsia="仿宋_GB2312" w:hAnsi="仿宋_GB2312" w:cs="仿宋_GB2312" w:hint="eastAsia"/>
          <w:color w:val="000000" w:themeColor="text1"/>
          <w:sz w:val="32"/>
          <w:szCs w:val="32"/>
        </w:rPr>
        <w:t>平总书记关于防范化解重大安全风险和防灾减灾救灾重要论述，依法科学统一、有力有序有效实施</w:t>
      </w:r>
      <w:r>
        <w:rPr>
          <w:rFonts w:ascii="仿宋_GB2312" w:eastAsia="仿宋_GB2312" w:hAnsi="仿宋_GB2312" w:cs="仿宋_GB2312" w:hint="eastAsia"/>
          <w:color w:val="000000" w:themeColor="text1"/>
          <w:sz w:val="32"/>
          <w:szCs w:val="32"/>
        </w:rPr>
        <w:t>突发地质灾害</w:t>
      </w:r>
      <w:r w:rsidRPr="003F0CA4">
        <w:rPr>
          <w:rFonts w:ascii="仿宋_GB2312" w:eastAsia="仿宋_GB2312" w:hAnsi="仿宋_GB2312" w:cs="仿宋_GB2312" w:hint="eastAsia"/>
          <w:color w:val="000000" w:themeColor="text1"/>
          <w:sz w:val="32"/>
          <w:szCs w:val="32"/>
        </w:rPr>
        <w:t>应急</w:t>
      </w:r>
      <w:r>
        <w:rPr>
          <w:rFonts w:ascii="仿宋_GB2312" w:eastAsia="仿宋_GB2312" w:hAnsi="仿宋_GB2312" w:cs="仿宋_GB2312" w:hint="eastAsia"/>
          <w:color w:val="000000" w:themeColor="text1"/>
          <w:sz w:val="32"/>
          <w:szCs w:val="32"/>
        </w:rPr>
        <w:t>工作</w:t>
      </w:r>
      <w:r>
        <w:rPr>
          <w:rFonts w:ascii="仿宋_GB2312" w:eastAsia="仿宋_GB2312" w:hAnsi="仿宋_GB2312" w:cs="仿宋_GB2312" w:hint="eastAsia"/>
          <w:color w:val="000000" w:themeColor="text1"/>
          <w:sz w:val="32"/>
          <w:szCs w:val="32"/>
        </w:rPr>
        <w:t>。</w:t>
      </w:r>
    </w:p>
    <w:p w14:paraId="440507B5" w14:textId="11CB8EBF" w:rsidR="00911BF8" w:rsidRDefault="00911BF8" w:rsidP="00961B50">
      <w:pPr>
        <w:spacing w:line="560" w:lineRule="exact"/>
        <w:ind w:firstLineChars="200" w:firstLine="640"/>
        <w:rPr>
          <w:rFonts w:ascii="Times New Roman" w:eastAsia="仿宋_GB2312" w:hAnsi="Times New Roman"/>
          <w:bCs/>
          <w:sz w:val="32"/>
          <w:szCs w:val="32"/>
        </w:rPr>
      </w:pPr>
      <w:r w:rsidRPr="00D4668C">
        <w:rPr>
          <w:rFonts w:ascii="Times New Roman" w:eastAsia="仿宋_GB2312" w:hAnsi="Times New Roman"/>
          <w:bCs/>
          <w:sz w:val="32"/>
          <w:szCs w:val="32"/>
        </w:rPr>
        <w:t>依据《中华人民共和国突发事件应对法》《地质灾害防治条例》《国务院关于加强地质灾害防治工作的决定》《国家突发地质灾害应急预案》《江苏省地质环境保护条例》《江苏省突发事件总体应急预案》《江苏省突发地质灾害应急预案》《苏州市突发事件总体应急预案》《苏州市突发地质灾害应急预案》和《苏州市吴中区突发事件总体应急预案》等相关法律法规和有关规定</w:t>
      </w:r>
      <w:r>
        <w:rPr>
          <w:rFonts w:ascii="Times New Roman" w:eastAsia="仿宋_GB2312" w:hAnsi="Times New Roman" w:hint="eastAsia"/>
          <w:bCs/>
          <w:sz w:val="32"/>
          <w:szCs w:val="32"/>
        </w:rPr>
        <w:t>。</w:t>
      </w:r>
      <w:r w:rsidRPr="00B240A3">
        <w:rPr>
          <w:rFonts w:ascii="Times New Roman" w:eastAsia="仿宋_GB2312" w:hAnsi="Times New Roman" w:hint="eastAsia"/>
          <w:bCs/>
          <w:sz w:val="32"/>
          <w:szCs w:val="32"/>
        </w:rPr>
        <w:t>经五届区政府第</w:t>
      </w:r>
      <w:r w:rsidRPr="00B240A3">
        <w:rPr>
          <w:rFonts w:ascii="Times New Roman" w:eastAsia="仿宋_GB2312" w:hAnsi="Times New Roman" w:hint="eastAsia"/>
          <w:bCs/>
          <w:sz w:val="32"/>
          <w:szCs w:val="32"/>
        </w:rPr>
        <w:t>24</w:t>
      </w:r>
      <w:r w:rsidRPr="00B240A3">
        <w:rPr>
          <w:rFonts w:ascii="Times New Roman" w:eastAsia="仿宋_GB2312" w:hAnsi="Times New Roman" w:hint="eastAsia"/>
          <w:bCs/>
          <w:sz w:val="32"/>
          <w:szCs w:val="32"/>
        </w:rPr>
        <w:t>次常务会议审议通过</w:t>
      </w:r>
      <w:r>
        <w:rPr>
          <w:rFonts w:ascii="Times New Roman" w:eastAsia="仿宋_GB2312" w:hAnsi="Times New Roman" w:hint="eastAsia"/>
          <w:bCs/>
          <w:sz w:val="32"/>
          <w:szCs w:val="32"/>
        </w:rPr>
        <w:t>。</w:t>
      </w:r>
    </w:p>
    <w:p w14:paraId="77F948D8" w14:textId="10058139"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F07A8C">
        <w:rPr>
          <w:rFonts w:ascii="黑体" w:eastAsia="黑体" w:hAnsi="黑体" w:cs="仿宋_GB2312" w:hint="eastAsia"/>
          <w:color w:val="000000" w:themeColor="text1"/>
          <w:sz w:val="32"/>
          <w:szCs w:val="32"/>
        </w:rPr>
        <w:t>二、工作要求</w:t>
      </w:r>
    </w:p>
    <w:p w14:paraId="0C086E22" w14:textId="77777777" w:rsidR="00F07A8C" w:rsidRPr="00D4668C" w:rsidRDefault="00F07A8C" w:rsidP="00F07A8C">
      <w:pPr>
        <w:snapToGrid w:val="0"/>
        <w:spacing w:line="560" w:lineRule="exact"/>
        <w:ind w:firstLineChars="200" w:firstLine="640"/>
        <w:rPr>
          <w:rFonts w:ascii="Times New Roman" w:eastAsia="仿宋_GB2312" w:hAnsi="Times New Roman"/>
          <w:bCs/>
          <w:sz w:val="32"/>
          <w:szCs w:val="32"/>
        </w:rPr>
      </w:pPr>
      <w:r w:rsidRPr="00D4668C">
        <w:rPr>
          <w:rFonts w:ascii="Times New Roman" w:eastAsia="仿宋_GB2312" w:hAnsi="Times New Roman"/>
          <w:bCs/>
          <w:sz w:val="32"/>
          <w:szCs w:val="32"/>
        </w:rPr>
        <w:t>建立健全应对突发地质灾害应急管理体系和运行机制，提高突发地质灾害应急能力，高效有序做好突发地质灾害应急处置工作，最大限度地减少突发地质灾害造成的损失，保障人民生命财产安全和维护社会稳定。</w:t>
      </w:r>
    </w:p>
    <w:p w14:paraId="62CBFF2D" w14:textId="704F4328" w:rsidR="00961B50" w:rsidRPr="00090CD1" w:rsidRDefault="00090CD1" w:rsidP="00090CD1">
      <w:pPr>
        <w:spacing w:line="560" w:lineRule="exact"/>
        <w:ind w:firstLineChars="200" w:firstLine="640"/>
        <w:rPr>
          <w:rFonts w:ascii="黑体" w:eastAsia="黑体" w:hAnsi="黑体" w:cs="仿宋_GB2312" w:hint="eastAsia"/>
          <w:color w:val="000000" w:themeColor="text1"/>
          <w:sz w:val="32"/>
          <w:szCs w:val="32"/>
        </w:rPr>
      </w:pPr>
      <w:r>
        <w:rPr>
          <w:rFonts w:ascii="黑体" w:eastAsia="黑体" w:hAnsi="黑体" w:cs="仿宋_GB2312" w:hint="eastAsia"/>
          <w:color w:val="000000" w:themeColor="text1"/>
          <w:sz w:val="32"/>
          <w:szCs w:val="32"/>
        </w:rPr>
        <w:t>三</w:t>
      </w:r>
      <w:r w:rsidRPr="001B7192">
        <w:rPr>
          <w:rFonts w:ascii="黑体" w:eastAsia="黑体" w:hAnsi="黑体" w:cs="仿宋_GB2312" w:hint="eastAsia"/>
          <w:color w:val="000000" w:themeColor="text1"/>
          <w:sz w:val="32"/>
          <w:szCs w:val="32"/>
        </w:rPr>
        <w:t>、</w:t>
      </w:r>
      <w:r>
        <w:rPr>
          <w:rFonts w:ascii="黑体" w:eastAsia="黑体" w:hAnsi="黑体" w:cs="仿宋_GB2312" w:hint="eastAsia"/>
          <w:color w:val="000000" w:themeColor="text1"/>
          <w:sz w:val="32"/>
          <w:szCs w:val="32"/>
        </w:rPr>
        <w:t>主要内容</w:t>
      </w:r>
    </w:p>
    <w:p w14:paraId="4952C50C" w14:textId="08BDD536"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961B50">
        <w:rPr>
          <w:rFonts w:ascii="仿宋_GB2312" w:eastAsia="仿宋_GB2312" w:hAnsi="仿宋_GB2312" w:cs="仿宋_GB2312" w:hint="eastAsia"/>
          <w:color w:val="000000" w:themeColor="text1"/>
          <w:sz w:val="32"/>
          <w:szCs w:val="32"/>
        </w:rPr>
        <w:t>（一）组织指挥体系方面，</w:t>
      </w:r>
      <w:r w:rsidR="00FC1664" w:rsidRPr="00FC1664">
        <w:rPr>
          <w:rFonts w:ascii="仿宋_GB2312" w:eastAsia="仿宋_GB2312" w:hAnsi="仿宋_GB2312" w:cs="仿宋_GB2312" w:hint="eastAsia"/>
          <w:color w:val="000000" w:themeColor="text1"/>
          <w:sz w:val="32"/>
          <w:szCs w:val="32"/>
        </w:rPr>
        <w:t>区突发地质灾害应急指挥机构是区突发地质灾害应急处置的领导机构，在区政府领导下，</w:t>
      </w:r>
      <w:r w:rsidR="00FC1664" w:rsidRPr="00FC1664">
        <w:rPr>
          <w:rFonts w:ascii="仿宋_GB2312" w:eastAsia="仿宋_GB2312" w:hAnsi="仿宋_GB2312" w:cs="仿宋_GB2312" w:hint="eastAsia"/>
          <w:color w:val="000000" w:themeColor="text1"/>
          <w:sz w:val="32"/>
          <w:szCs w:val="32"/>
        </w:rPr>
        <w:lastRenderedPageBreak/>
        <w:t>主要负责指挥、协调全区小型突发地质灾害的应急处置工作</w:t>
      </w:r>
      <w:r w:rsidR="00FC1664">
        <w:rPr>
          <w:rFonts w:ascii="仿宋_GB2312" w:eastAsia="仿宋_GB2312" w:hAnsi="仿宋_GB2312" w:cs="仿宋_GB2312" w:hint="eastAsia"/>
          <w:color w:val="000000" w:themeColor="text1"/>
          <w:sz w:val="32"/>
          <w:szCs w:val="32"/>
        </w:rPr>
        <w:t>；</w:t>
      </w:r>
      <w:r w:rsidRPr="00961B50">
        <w:rPr>
          <w:rFonts w:ascii="仿宋_GB2312" w:eastAsia="仿宋_GB2312" w:hAnsi="仿宋_GB2312" w:cs="仿宋_GB2312" w:hint="eastAsia"/>
          <w:color w:val="000000" w:themeColor="text1"/>
          <w:sz w:val="32"/>
          <w:szCs w:val="32"/>
        </w:rPr>
        <w:t>明确了</w:t>
      </w:r>
      <w:r w:rsidR="007E4C06" w:rsidRPr="007E4C06">
        <w:rPr>
          <w:rFonts w:ascii="仿宋_GB2312" w:eastAsia="仿宋_GB2312" w:hAnsi="仿宋_GB2312" w:cs="仿宋_GB2312" w:hint="eastAsia"/>
          <w:color w:val="000000" w:themeColor="text1"/>
          <w:sz w:val="32"/>
          <w:szCs w:val="32"/>
        </w:rPr>
        <w:t>区突发地质灾害应急指挥机构组成</w:t>
      </w:r>
      <w:r w:rsidRPr="00961B50">
        <w:rPr>
          <w:rFonts w:ascii="仿宋_GB2312" w:eastAsia="仿宋_GB2312" w:hAnsi="仿宋_GB2312" w:cs="仿宋_GB2312" w:hint="eastAsia"/>
          <w:color w:val="000000" w:themeColor="text1"/>
          <w:sz w:val="32"/>
          <w:szCs w:val="32"/>
        </w:rPr>
        <w:t>及各</w:t>
      </w:r>
      <w:r w:rsidR="007E4C06">
        <w:rPr>
          <w:rFonts w:ascii="仿宋_GB2312" w:eastAsia="仿宋_GB2312" w:hAnsi="仿宋_GB2312" w:cs="仿宋_GB2312" w:hint="eastAsia"/>
          <w:color w:val="000000" w:themeColor="text1"/>
          <w:sz w:val="32"/>
          <w:szCs w:val="32"/>
        </w:rPr>
        <w:t>自</w:t>
      </w:r>
      <w:r w:rsidRPr="00961B50">
        <w:rPr>
          <w:rFonts w:ascii="仿宋_GB2312" w:eastAsia="仿宋_GB2312" w:hAnsi="仿宋_GB2312" w:cs="仿宋_GB2312" w:hint="eastAsia"/>
          <w:color w:val="000000" w:themeColor="text1"/>
          <w:sz w:val="32"/>
          <w:szCs w:val="32"/>
        </w:rPr>
        <w:t>职责。</w:t>
      </w:r>
    </w:p>
    <w:p w14:paraId="45448804" w14:textId="3F51CED4"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961B50">
        <w:rPr>
          <w:rFonts w:ascii="仿宋_GB2312" w:eastAsia="仿宋_GB2312" w:hAnsi="仿宋_GB2312" w:cs="仿宋_GB2312" w:hint="eastAsia"/>
          <w:color w:val="000000" w:themeColor="text1"/>
          <w:sz w:val="32"/>
          <w:szCs w:val="32"/>
        </w:rPr>
        <w:t>（二）</w:t>
      </w:r>
      <w:r w:rsidR="007E4C06" w:rsidRPr="007E4C06">
        <w:rPr>
          <w:rFonts w:ascii="仿宋_GB2312" w:eastAsia="仿宋_GB2312" w:hAnsi="仿宋_GB2312" w:cs="仿宋_GB2312" w:hint="eastAsia"/>
          <w:color w:val="000000" w:themeColor="text1"/>
          <w:sz w:val="32"/>
          <w:szCs w:val="32"/>
        </w:rPr>
        <w:t>预防措施</w:t>
      </w:r>
      <w:r w:rsidRPr="00961B50">
        <w:rPr>
          <w:rFonts w:ascii="仿宋_GB2312" w:eastAsia="仿宋_GB2312" w:hAnsi="仿宋_GB2312" w:cs="仿宋_GB2312" w:hint="eastAsia"/>
          <w:color w:val="000000" w:themeColor="text1"/>
          <w:sz w:val="32"/>
          <w:szCs w:val="32"/>
        </w:rPr>
        <w:t>方面，明确了</w:t>
      </w:r>
      <w:r w:rsidR="007E4C06" w:rsidRPr="007E4C06">
        <w:rPr>
          <w:rFonts w:ascii="仿宋_GB2312" w:eastAsia="仿宋_GB2312" w:hAnsi="仿宋_GB2312" w:cs="仿宋_GB2312" w:hint="eastAsia"/>
          <w:color w:val="000000" w:themeColor="text1"/>
          <w:sz w:val="32"/>
          <w:szCs w:val="32"/>
        </w:rPr>
        <w:t>编制年度地质灾害防治方案</w:t>
      </w:r>
      <w:r w:rsidRPr="00961B50">
        <w:rPr>
          <w:rFonts w:ascii="仿宋_GB2312" w:eastAsia="仿宋_GB2312" w:hAnsi="仿宋_GB2312" w:cs="仿宋_GB2312" w:hint="eastAsia"/>
          <w:color w:val="000000" w:themeColor="text1"/>
          <w:sz w:val="32"/>
          <w:szCs w:val="32"/>
        </w:rPr>
        <w:t>和</w:t>
      </w:r>
      <w:r w:rsidR="007E4C06" w:rsidRPr="007E4C06">
        <w:rPr>
          <w:rFonts w:ascii="仿宋_GB2312" w:eastAsia="仿宋_GB2312" w:hAnsi="仿宋_GB2312" w:cs="仿宋_GB2312" w:hint="eastAsia"/>
          <w:color w:val="000000" w:themeColor="text1"/>
          <w:sz w:val="32"/>
          <w:szCs w:val="32"/>
        </w:rPr>
        <w:t>应急值守</w:t>
      </w:r>
      <w:r w:rsidRPr="00961B50">
        <w:rPr>
          <w:rFonts w:ascii="仿宋_GB2312" w:eastAsia="仿宋_GB2312" w:hAnsi="仿宋_GB2312" w:cs="仿宋_GB2312" w:hint="eastAsia"/>
          <w:color w:val="000000" w:themeColor="text1"/>
          <w:sz w:val="32"/>
          <w:szCs w:val="32"/>
        </w:rPr>
        <w:t>等</w:t>
      </w:r>
      <w:r w:rsidR="007E4C06" w:rsidRPr="007E4C06">
        <w:rPr>
          <w:rFonts w:ascii="仿宋_GB2312" w:eastAsia="仿宋_GB2312" w:hAnsi="仿宋_GB2312" w:cs="仿宋_GB2312" w:hint="eastAsia"/>
          <w:color w:val="000000" w:themeColor="text1"/>
          <w:sz w:val="32"/>
          <w:szCs w:val="32"/>
        </w:rPr>
        <w:t>预防措施</w:t>
      </w:r>
      <w:r w:rsidRPr="00961B50">
        <w:rPr>
          <w:rFonts w:ascii="仿宋_GB2312" w:eastAsia="仿宋_GB2312" w:hAnsi="仿宋_GB2312" w:cs="仿宋_GB2312" w:hint="eastAsia"/>
          <w:color w:val="000000" w:themeColor="text1"/>
          <w:sz w:val="32"/>
          <w:szCs w:val="32"/>
        </w:rPr>
        <w:t>，重点阐述了等级预警信息发布后各级各部门应采取的响应措施。</w:t>
      </w:r>
    </w:p>
    <w:p w14:paraId="635765FE" w14:textId="1D91AAE6"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961B50">
        <w:rPr>
          <w:rFonts w:ascii="仿宋_GB2312" w:eastAsia="仿宋_GB2312" w:hAnsi="仿宋_GB2312" w:cs="仿宋_GB2312" w:hint="eastAsia"/>
          <w:color w:val="000000" w:themeColor="text1"/>
          <w:sz w:val="32"/>
          <w:szCs w:val="32"/>
        </w:rPr>
        <w:t>（三）</w:t>
      </w:r>
      <w:r w:rsidR="007E4C06" w:rsidRPr="007E4C06">
        <w:rPr>
          <w:rFonts w:ascii="仿宋_GB2312" w:eastAsia="仿宋_GB2312" w:hAnsi="仿宋_GB2312" w:cs="仿宋_GB2312" w:hint="eastAsia"/>
          <w:color w:val="000000" w:themeColor="text1"/>
          <w:sz w:val="32"/>
          <w:szCs w:val="32"/>
        </w:rPr>
        <w:t>应急处置和救援</w:t>
      </w:r>
      <w:r w:rsidRPr="00961B50">
        <w:rPr>
          <w:rFonts w:ascii="仿宋_GB2312" w:eastAsia="仿宋_GB2312" w:hAnsi="仿宋_GB2312" w:cs="仿宋_GB2312" w:hint="eastAsia"/>
          <w:color w:val="000000" w:themeColor="text1"/>
          <w:sz w:val="32"/>
          <w:szCs w:val="32"/>
        </w:rPr>
        <w:t>方面，明确了</w:t>
      </w:r>
      <w:r w:rsidR="007E4C06" w:rsidRPr="007E4C06">
        <w:rPr>
          <w:rFonts w:ascii="仿宋_GB2312" w:eastAsia="仿宋_GB2312" w:hAnsi="仿宋_GB2312" w:cs="仿宋_GB2312" w:hint="eastAsia"/>
          <w:color w:val="000000" w:themeColor="text1"/>
          <w:sz w:val="32"/>
          <w:szCs w:val="32"/>
        </w:rPr>
        <w:t>灾情报告</w:t>
      </w:r>
      <w:r w:rsidRPr="00961B50">
        <w:rPr>
          <w:rFonts w:ascii="仿宋_GB2312" w:eastAsia="仿宋_GB2312" w:hAnsi="仿宋_GB2312" w:cs="仿宋_GB2312" w:hint="eastAsia"/>
          <w:color w:val="000000" w:themeColor="text1"/>
          <w:sz w:val="32"/>
          <w:szCs w:val="32"/>
        </w:rPr>
        <w:t>、先期处置有关要求，重点阐述了</w:t>
      </w:r>
      <w:r w:rsidR="007E4C06">
        <w:rPr>
          <w:rFonts w:ascii="仿宋_GB2312" w:eastAsia="仿宋_GB2312" w:hAnsi="仿宋_GB2312" w:cs="仿宋_GB2312" w:hint="eastAsia"/>
          <w:color w:val="000000" w:themeColor="text1"/>
          <w:sz w:val="32"/>
          <w:szCs w:val="32"/>
        </w:rPr>
        <w:t>不同级别</w:t>
      </w:r>
      <w:r w:rsidR="007E4C06" w:rsidRPr="007E4C06">
        <w:rPr>
          <w:rFonts w:ascii="仿宋_GB2312" w:eastAsia="仿宋_GB2312" w:hAnsi="仿宋_GB2312" w:cs="仿宋_GB2312" w:hint="eastAsia"/>
          <w:color w:val="000000" w:themeColor="text1"/>
          <w:sz w:val="32"/>
          <w:szCs w:val="32"/>
        </w:rPr>
        <w:t>应急响应</w:t>
      </w:r>
      <w:r w:rsidRPr="00961B50">
        <w:rPr>
          <w:rFonts w:ascii="仿宋_GB2312" w:eastAsia="仿宋_GB2312" w:hAnsi="仿宋_GB2312" w:cs="仿宋_GB2312" w:hint="eastAsia"/>
          <w:color w:val="000000" w:themeColor="text1"/>
          <w:sz w:val="32"/>
          <w:szCs w:val="32"/>
        </w:rPr>
        <w:t>等内容。</w:t>
      </w:r>
    </w:p>
    <w:p w14:paraId="20D8B769" w14:textId="1A4635A5"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961B50">
        <w:rPr>
          <w:rFonts w:ascii="仿宋_GB2312" w:eastAsia="仿宋_GB2312" w:hAnsi="仿宋_GB2312" w:cs="仿宋_GB2312" w:hint="eastAsia"/>
          <w:color w:val="000000" w:themeColor="text1"/>
          <w:sz w:val="32"/>
          <w:szCs w:val="32"/>
        </w:rPr>
        <w:t>（</w:t>
      </w:r>
      <w:r w:rsidR="007E4C06">
        <w:rPr>
          <w:rFonts w:ascii="仿宋_GB2312" w:eastAsia="仿宋_GB2312" w:hAnsi="仿宋_GB2312" w:cs="仿宋_GB2312" w:hint="eastAsia"/>
          <w:color w:val="000000" w:themeColor="text1"/>
          <w:sz w:val="32"/>
          <w:szCs w:val="32"/>
        </w:rPr>
        <w:t>四</w:t>
      </w:r>
      <w:r w:rsidRPr="00961B50">
        <w:rPr>
          <w:rFonts w:ascii="仿宋_GB2312" w:eastAsia="仿宋_GB2312" w:hAnsi="仿宋_GB2312" w:cs="仿宋_GB2312" w:hint="eastAsia"/>
          <w:color w:val="000000" w:themeColor="text1"/>
          <w:sz w:val="32"/>
          <w:szCs w:val="32"/>
        </w:rPr>
        <w:t>）应急保障方面，明确了</w:t>
      </w:r>
      <w:r w:rsidR="007E4C06" w:rsidRPr="007E4C06">
        <w:rPr>
          <w:rFonts w:ascii="仿宋_GB2312" w:eastAsia="仿宋_GB2312" w:hAnsi="仿宋_GB2312" w:cs="仿宋_GB2312" w:hint="eastAsia"/>
          <w:color w:val="000000" w:themeColor="text1"/>
          <w:sz w:val="32"/>
          <w:szCs w:val="32"/>
        </w:rPr>
        <w:t>平台保障</w:t>
      </w:r>
      <w:r w:rsidRPr="00961B50">
        <w:rPr>
          <w:rFonts w:ascii="仿宋_GB2312" w:eastAsia="仿宋_GB2312" w:hAnsi="仿宋_GB2312" w:cs="仿宋_GB2312" w:hint="eastAsia"/>
          <w:color w:val="000000" w:themeColor="text1"/>
          <w:sz w:val="32"/>
          <w:szCs w:val="32"/>
        </w:rPr>
        <w:t>、</w:t>
      </w:r>
      <w:r w:rsidR="007E4C06" w:rsidRPr="007E4C06">
        <w:rPr>
          <w:rFonts w:ascii="仿宋_GB2312" w:eastAsia="仿宋_GB2312" w:hAnsi="仿宋_GB2312" w:cs="仿宋_GB2312" w:hint="eastAsia"/>
          <w:color w:val="000000" w:themeColor="text1"/>
          <w:sz w:val="32"/>
          <w:szCs w:val="32"/>
        </w:rPr>
        <w:t>队伍保障</w:t>
      </w:r>
      <w:r w:rsidRPr="00961B50">
        <w:rPr>
          <w:rFonts w:ascii="仿宋_GB2312" w:eastAsia="仿宋_GB2312" w:hAnsi="仿宋_GB2312" w:cs="仿宋_GB2312" w:hint="eastAsia"/>
          <w:color w:val="000000" w:themeColor="text1"/>
          <w:sz w:val="32"/>
          <w:szCs w:val="32"/>
        </w:rPr>
        <w:t>、</w:t>
      </w:r>
      <w:r w:rsidR="007E4C06" w:rsidRPr="007E4C06">
        <w:rPr>
          <w:rFonts w:ascii="仿宋_GB2312" w:eastAsia="仿宋_GB2312" w:hAnsi="仿宋_GB2312" w:cs="仿宋_GB2312" w:hint="eastAsia"/>
          <w:color w:val="000000" w:themeColor="text1"/>
          <w:sz w:val="32"/>
          <w:szCs w:val="32"/>
        </w:rPr>
        <w:t>资金保障</w:t>
      </w:r>
      <w:r w:rsidRPr="00961B50">
        <w:rPr>
          <w:rFonts w:ascii="仿宋_GB2312" w:eastAsia="仿宋_GB2312" w:hAnsi="仿宋_GB2312" w:cs="仿宋_GB2312" w:hint="eastAsia"/>
          <w:color w:val="000000" w:themeColor="text1"/>
          <w:sz w:val="32"/>
          <w:szCs w:val="32"/>
        </w:rPr>
        <w:t>、</w:t>
      </w:r>
      <w:r w:rsidR="007E4C06" w:rsidRPr="007E4C06">
        <w:rPr>
          <w:rFonts w:ascii="仿宋_GB2312" w:eastAsia="仿宋_GB2312" w:hAnsi="仿宋_GB2312" w:cs="仿宋_GB2312" w:hint="eastAsia"/>
          <w:color w:val="000000" w:themeColor="text1"/>
          <w:sz w:val="32"/>
          <w:szCs w:val="32"/>
        </w:rPr>
        <w:t>物资保障</w:t>
      </w:r>
      <w:r w:rsidRPr="00961B50">
        <w:rPr>
          <w:rFonts w:ascii="仿宋_GB2312" w:eastAsia="仿宋_GB2312" w:hAnsi="仿宋_GB2312" w:cs="仿宋_GB2312" w:hint="eastAsia"/>
          <w:color w:val="000000" w:themeColor="text1"/>
          <w:sz w:val="32"/>
          <w:szCs w:val="32"/>
        </w:rPr>
        <w:t>、</w:t>
      </w:r>
      <w:r w:rsidR="007E4C06" w:rsidRPr="007E4C06">
        <w:rPr>
          <w:rFonts w:ascii="仿宋_GB2312" w:eastAsia="仿宋_GB2312" w:hAnsi="仿宋_GB2312" w:cs="仿宋_GB2312" w:hint="eastAsia"/>
          <w:color w:val="000000" w:themeColor="text1"/>
          <w:sz w:val="32"/>
          <w:szCs w:val="32"/>
        </w:rPr>
        <w:t>技术保障</w:t>
      </w:r>
      <w:r w:rsidRPr="00961B50">
        <w:rPr>
          <w:rFonts w:ascii="仿宋_GB2312" w:eastAsia="仿宋_GB2312" w:hAnsi="仿宋_GB2312" w:cs="仿宋_GB2312" w:hint="eastAsia"/>
          <w:color w:val="000000" w:themeColor="text1"/>
          <w:sz w:val="32"/>
          <w:szCs w:val="32"/>
        </w:rPr>
        <w:t>等要求。</w:t>
      </w:r>
    </w:p>
    <w:p w14:paraId="00F8F322" w14:textId="4ED70E84" w:rsidR="00961B50" w:rsidRPr="00961B50" w:rsidRDefault="00961B50" w:rsidP="00961B50">
      <w:pPr>
        <w:spacing w:line="560" w:lineRule="exact"/>
        <w:ind w:firstLineChars="200" w:firstLine="640"/>
        <w:rPr>
          <w:rFonts w:ascii="仿宋_GB2312" w:eastAsia="仿宋_GB2312" w:hAnsi="仿宋_GB2312" w:cs="仿宋_GB2312"/>
          <w:color w:val="000000" w:themeColor="text1"/>
          <w:sz w:val="32"/>
          <w:szCs w:val="32"/>
        </w:rPr>
      </w:pPr>
      <w:r w:rsidRPr="00961B50">
        <w:rPr>
          <w:rFonts w:ascii="仿宋_GB2312" w:eastAsia="仿宋_GB2312" w:hAnsi="仿宋_GB2312" w:cs="仿宋_GB2312" w:hint="eastAsia"/>
          <w:color w:val="000000" w:themeColor="text1"/>
          <w:sz w:val="32"/>
          <w:szCs w:val="32"/>
        </w:rPr>
        <w:t>（</w:t>
      </w:r>
      <w:r w:rsidR="00911BF8">
        <w:rPr>
          <w:rFonts w:ascii="仿宋_GB2312" w:eastAsia="仿宋_GB2312" w:hAnsi="仿宋_GB2312" w:cs="仿宋_GB2312" w:hint="eastAsia"/>
          <w:color w:val="000000" w:themeColor="text1"/>
          <w:sz w:val="32"/>
          <w:szCs w:val="32"/>
        </w:rPr>
        <w:t>五</w:t>
      </w:r>
      <w:bookmarkStart w:id="0" w:name="_GoBack"/>
      <w:bookmarkEnd w:id="0"/>
      <w:r w:rsidRPr="00961B50">
        <w:rPr>
          <w:rFonts w:ascii="仿宋_GB2312" w:eastAsia="仿宋_GB2312" w:hAnsi="仿宋_GB2312" w:cs="仿宋_GB2312" w:hint="eastAsia"/>
          <w:color w:val="000000" w:themeColor="text1"/>
          <w:sz w:val="32"/>
          <w:szCs w:val="32"/>
        </w:rPr>
        <w:t>）</w:t>
      </w:r>
      <w:r w:rsidR="007E4C06" w:rsidRPr="007E4C06">
        <w:rPr>
          <w:rFonts w:ascii="仿宋_GB2312" w:eastAsia="仿宋_GB2312" w:hAnsi="仿宋_GB2312" w:cs="仿宋_GB2312" w:hint="eastAsia"/>
          <w:color w:val="000000" w:themeColor="text1"/>
          <w:sz w:val="32"/>
          <w:szCs w:val="32"/>
        </w:rPr>
        <w:t>附则</w:t>
      </w:r>
      <w:r w:rsidRPr="00961B50">
        <w:rPr>
          <w:rFonts w:ascii="仿宋_GB2312" w:eastAsia="仿宋_GB2312" w:hAnsi="仿宋_GB2312" w:cs="仿宋_GB2312" w:hint="eastAsia"/>
          <w:color w:val="000000" w:themeColor="text1"/>
          <w:sz w:val="32"/>
          <w:szCs w:val="32"/>
        </w:rPr>
        <w:t>与</w:t>
      </w:r>
      <w:r w:rsidR="007E4C06" w:rsidRPr="007E4C06">
        <w:rPr>
          <w:rFonts w:ascii="仿宋_GB2312" w:eastAsia="仿宋_GB2312" w:hAnsi="仿宋_GB2312" w:cs="仿宋_GB2312" w:hint="eastAsia"/>
          <w:color w:val="000000" w:themeColor="text1"/>
          <w:sz w:val="32"/>
          <w:szCs w:val="32"/>
        </w:rPr>
        <w:t>附件</w:t>
      </w:r>
      <w:r w:rsidRPr="00961B50">
        <w:rPr>
          <w:rFonts w:ascii="仿宋_GB2312" w:eastAsia="仿宋_GB2312" w:hAnsi="仿宋_GB2312" w:cs="仿宋_GB2312" w:hint="eastAsia"/>
          <w:color w:val="000000" w:themeColor="text1"/>
          <w:sz w:val="32"/>
          <w:szCs w:val="32"/>
        </w:rPr>
        <w:t>方面，明确了</w:t>
      </w:r>
      <w:r w:rsidR="007E4C06" w:rsidRPr="007E4C06">
        <w:rPr>
          <w:rFonts w:ascii="仿宋_GB2312" w:eastAsia="仿宋_GB2312" w:hAnsi="仿宋_GB2312" w:cs="仿宋_GB2312" w:hint="eastAsia"/>
          <w:color w:val="000000" w:themeColor="text1"/>
          <w:sz w:val="32"/>
          <w:szCs w:val="32"/>
        </w:rPr>
        <w:t>预案</w:t>
      </w:r>
      <w:r w:rsidR="007E4C06">
        <w:rPr>
          <w:rFonts w:ascii="仿宋_GB2312" w:eastAsia="仿宋_GB2312" w:hAnsi="仿宋_GB2312" w:cs="仿宋_GB2312" w:hint="eastAsia"/>
          <w:color w:val="000000" w:themeColor="text1"/>
          <w:sz w:val="32"/>
          <w:szCs w:val="32"/>
        </w:rPr>
        <w:t>管理</w:t>
      </w:r>
      <w:r w:rsidR="007E4C06" w:rsidRPr="007E4C06">
        <w:rPr>
          <w:rFonts w:ascii="仿宋_GB2312" w:eastAsia="仿宋_GB2312" w:hAnsi="仿宋_GB2312" w:cs="仿宋_GB2312" w:hint="eastAsia"/>
          <w:color w:val="000000" w:themeColor="text1"/>
          <w:sz w:val="32"/>
          <w:szCs w:val="32"/>
        </w:rPr>
        <w:t>与突发地质灾害应急处置流程</w:t>
      </w:r>
      <w:r w:rsidRPr="00961B50">
        <w:rPr>
          <w:rFonts w:ascii="仿宋_GB2312" w:eastAsia="仿宋_GB2312" w:hAnsi="仿宋_GB2312" w:cs="仿宋_GB2312" w:hint="eastAsia"/>
          <w:color w:val="000000" w:themeColor="text1"/>
          <w:sz w:val="32"/>
          <w:szCs w:val="32"/>
        </w:rPr>
        <w:t>有关事项。</w:t>
      </w:r>
    </w:p>
    <w:sectPr w:rsidR="00961B50" w:rsidRPr="00961B5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0F28CC" w14:textId="77777777" w:rsidR="006F5EB2" w:rsidRDefault="006F5EB2" w:rsidP="00D41295">
      <w:r>
        <w:separator/>
      </w:r>
    </w:p>
  </w:endnote>
  <w:endnote w:type="continuationSeparator" w:id="0">
    <w:p w14:paraId="77BA26C1" w14:textId="77777777" w:rsidR="006F5EB2" w:rsidRDefault="006F5EB2" w:rsidP="00D41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4519371"/>
      <w:docPartObj>
        <w:docPartGallery w:val="Page Numbers (Bottom of Page)"/>
        <w:docPartUnique/>
      </w:docPartObj>
    </w:sdtPr>
    <w:sdtEndPr/>
    <w:sdtContent>
      <w:p w14:paraId="091C2E62" w14:textId="77777777" w:rsidR="004C6F7F" w:rsidRDefault="004C6F7F">
        <w:pPr>
          <w:pStyle w:val="a4"/>
          <w:jc w:val="center"/>
        </w:pPr>
        <w:r>
          <w:fldChar w:fldCharType="begin"/>
        </w:r>
        <w:r>
          <w:instrText>PAGE   \* MERGEFORMAT</w:instrText>
        </w:r>
        <w:r>
          <w:fldChar w:fldCharType="separate"/>
        </w:r>
        <w:r w:rsidR="00911BF8" w:rsidRPr="00911BF8">
          <w:rPr>
            <w:noProof/>
            <w:lang w:val="zh-CN"/>
          </w:rPr>
          <w:t>2</w:t>
        </w:r>
        <w:r>
          <w:fldChar w:fldCharType="end"/>
        </w:r>
      </w:p>
    </w:sdtContent>
  </w:sdt>
  <w:p w14:paraId="192C1183" w14:textId="77777777" w:rsidR="004C6F7F" w:rsidRDefault="004C6F7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F936BC" w14:textId="77777777" w:rsidR="006F5EB2" w:rsidRDefault="006F5EB2" w:rsidP="00D41295">
      <w:r>
        <w:separator/>
      </w:r>
    </w:p>
  </w:footnote>
  <w:footnote w:type="continuationSeparator" w:id="0">
    <w:p w14:paraId="35765FD2" w14:textId="77777777" w:rsidR="006F5EB2" w:rsidRDefault="006F5EB2" w:rsidP="00D41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9BA"/>
    <w:rsid w:val="00014D49"/>
    <w:rsid w:val="00031997"/>
    <w:rsid w:val="000360FA"/>
    <w:rsid w:val="00043A2F"/>
    <w:rsid w:val="00045B89"/>
    <w:rsid w:val="00057B77"/>
    <w:rsid w:val="000904ED"/>
    <w:rsid w:val="00090CD1"/>
    <w:rsid w:val="000D5B2D"/>
    <w:rsid w:val="0016508A"/>
    <w:rsid w:val="001D189E"/>
    <w:rsid w:val="001D258C"/>
    <w:rsid w:val="001F7132"/>
    <w:rsid w:val="00206067"/>
    <w:rsid w:val="002676F9"/>
    <w:rsid w:val="002B304F"/>
    <w:rsid w:val="002B6D29"/>
    <w:rsid w:val="002C2A00"/>
    <w:rsid w:val="00300F1C"/>
    <w:rsid w:val="0030365E"/>
    <w:rsid w:val="003079C9"/>
    <w:rsid w:val="00314BC7"/>
    <w:rsid w:val="003238A9"/>
    <w:rsid w:val="003950E7"/>
    <w:rsid w:val="003A1F22"/>
    <w:rsid w:val="003C75D3"/>
    <w:rsid w:val="0045552A"/>
    <w:rsid w:val="00465AAA"/>
    <w:rsid w:val="004A4B53"/>
    <w:rsid w:val="004A5ADB"/>
    <w:rsid w:val="004B09DD"/>
    <w:rsid w:val="004C6F7F"/>
    <w:rsid w:val="005369FE"/>
    <w:rsid w:val="005457BF"/>
    <w:rsid w:val="00595E44"/>
    <w:rsid w:val="005E19BA"/>
    <w:rsid w:val="00607172"/>
    <w:rsid w:val="006805C5"/>
    <w:rsid w:val="006E1AE6"/>
    <w:rsid w:val="006F5EB2"/>
    <w:rsid w:val="0070395B"/>
    <w:rsid w:val="007E4C06"/>
    <w:rsid w:val="00911BF8"/>
    <w:rsid w:val="00961B50"/>
    <w:rsid w:val="009B0547"/>
    <w:rsid w:val="009F050A"/>
    <w:rsid w:val="009F72BD"/>
    <w:rsid w:val="00A20D38"/>
    <w:rsid w:val="00A460F2"/>
    <w:rsid w:val="00A70B17"/>
    <w:rsid w:val="00A81C5F"/>
    <w:rsid w:val="00A90BEF"/>
    <w:rsid w:val="00AD618C"/>
    <w:rsid w:val="00AE55BE"/>
    <w:rsid w:val="00B3669C"/>
    <w:rsid w:val="00B520B6"/>
    <w:rsid w:val="00B54457"/>
    <w:rsid w:val="00BD561E"/>
    <w:rsid w:val="00BE1EEE"/>
    <w:rsid w:val="00C353A8"/>
    <w:rsid w:val="00C738E5"/>
    <w:rsid w:val="00C92030"/>
    <w:rsid w:val="00CF5F51"/>
    <w:rsid w:val="00D16162"/>
    <w:rsid w:val="00D41295"/>
    <w:rsid w:val="00D47BBF"/>
    <w:rsid w:val="00D9563F"/>
    <w:rsid w:val="00E008E7"/>
    <w:rsid w:val="00E4127E"/>
    <w:rsid w:val="00E422ED"/>
    <w:rsid w:val="00E42A88"/>
    <w:rsid w:val="00E55CF4"/>
    <w:rsid w:val="00F07A8C"/>
    <w:rsid w:val="00F10C90"/>
    <w:rsid w:val="00F620AA"/>
    <w:rsid w:val="00F7312A"/>
    <w:rsid w:val="00F850E4"/>
    <w:rsid w:val="00F90D0B"/>
    <w:rsid w:val="00FC1664"/>
    <w:rsid w:val="00FD1746"/>
    <w:rsid w:val="00FD5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6DBC2"/>
  <w15:chartTrackingRefBased/>
  <w15:docId w15:val="{9884E0E4-C436-4D4B-A30B-6E71EA131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12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12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1295"/>
    <w:rPr>
      <w:sz w:val="18"/>
      <w:szCs w:val="18"/>
    </w:rPr>
  </w:style>
  <w:style w:type="paragraph" w:styleId="a4">
    <w:name w:val="footer"/>
    <w:basedOn w:val="a"/>
    <w:link w:val="Char0"/>
    <w:uiPriority w:val="99"/>
    <w:unhideWhenUsed/>
    <w:rsid w:val="00D41295"/>
    <w:pPr>
      <w:tabs>
        <w:tab w:val="center" w:pos="4153"/>
        <w:tab w:val="right" w:pos="8306"/>
      </w:tabs>
      <w:snapToGrid w:val="0"/>
      <w:jc w:val="left"/>
    </w:pPr>
    <w:rPr>
      <w:sz w:val="18"/>
      <w:szCs w:val="18"/>
    </w:rPr>
  </w:style>
  <w:style w:type="character" w:customStyle="1" w:styleId="Char0">
    <w:name w:val="页脚 Char"/>
    <w:basedOn w:val="a0"/>
    <w:link w:val="a4"/>
    <w:uiPriority w:val="99"/>
    <w:rsid w:val="00D412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2</Pages>
  <Words>105</Words>
  <Characters>600</Characters>
  <Application>Microsoft Office Word</Application>
  <DocSecurity>0</DocSecurity>
  <Lines>5</Lines>
  <Paragraphs>1</Paragraphs>
  <ScaleCrop>false</ScaleCrop>
  <Company>HP</Company>
  <LinksUpToDate>false</LinksUpToDate>
  <CharactersWithSpaces>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罗茂法</dc:creator>
  <cp:keywords/>
  <dc:description/>
  <cp:lastModifiedBy>施璟</cp:lastModifiedBy>
  <cp:revision>63</cp:revision>
  <dcterms:created xsi:type="dcterms:W3CDTF">2022-06-02T09:45:00Z</dcterms:created>
  <dcterms:modified xsi:type="dcterms:W3CDTF">2023-07-31T03:39:00Z</dcterms:modified>
</cp:coreProperties>
</file>