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kinsoku/>
        <w:autoSpaceDE/>
        <w:autoSpaceDN/>
        <w:adjustRightInd/>
        <w:snapToGrid/>
        <w:spacing w:line="560" w:lineRule="exact"/>
        <w:jc w:val="center"/>
        <w:textAlignment w:val="auto"/>
        <w:rPr>
          <w:rFonts w:hint="eastAsia" w:ascii="Times New Roman" w:hAnsi="Times New Roman" w:eastAsia="方正小标宋简体" w:cs="方正小标宋_GBK"/>
          <w:snapToGrid/>
          <w:kern w:val="2"/>
          <w:sz w:val="44"/>
          <w:szCs w:val="44"/>
          <w:lang w:eastAsia="zh-CN"/>
        </w:rPr>
      </w:pPr>
      <w:r>
        <w:rPr>
          <w:rFonts w:hint="eastAsia" w:ascii="Times New Roman" w:hAnsi="Times New Roman" w:eastAsia="方正小标宋简体" w:cs="方正小标宋_GBK"/>
          <w:snapToGrid/>
          <w:kern w:val="2"/>
          <w:sz w:val="44"/>
          <w:szCs w:val="44"/>
          <w:lang w:eastAsia="zh-CN"/>
        </w:rPr>
        <w:t>关于进一步规范我区建筑施工标准化文明</w:t>
      </w:r>
    </w:p>
    <w:p>
      <w:pPr>
        <w:widowControl w:val="0"/>
        <w:kinsoku/>
        <w:autoSpaceDE/>
        <w:autoSpaceDN/>
        <w:adjustRightInd/>
        <w:snapToGrid/>
        <w:spacing w:line="560" w:lineRule="exact"/>
        <w:jc w:val="center"/>
        <w:textAlignment w:val="auto"/>
        <w:rPr>
          <w:rFonts w:hint="eastAsia" w:ascii="Times New Roman" w:hAnsi="Times New Roman" w:eastAsia="方正小标宋简体" w:cs="方正小标宋_GBK"/>
          <w:snapToGrid/>
          <w:kern w:val="2"/>
          <w:sz w:val="44"/>
          <w:szCs w:val="44"/>
          <w:lang w:eastAsia="zh-CN"/>
        </w:rPr>
      </w:pPr>
      <w:r>
        <w:rPr>
          <w:rFonts w:hint="eastAsia" w:ascii="Times New Roman" w:hAnsi="Times New Roman" w:eastAsia="方正小标宋简体" w:cs="方正小标宋_GBK"/>
          <w:snapToGrid/>
          <w:kern w:val="2"/>
          <w:sz w:val="44"/>
          <w:szCs w:val="44"/>
          <w:lang w:eastAsia="zh-CN"/>
        </w:rPr>
        <w:t>示范工地申报和推荐有关事项的通知</w:t>
      </w:r>
    </w:p>
    <w:p>
      <w:pPr>
        <w:widowControl w:val="0"/>
        <w:kinsoku/>
        <w:autoSpaceDE/>
        <w:autoSpaceDN/>
        <w:adjustRightInd w:val="0"/>
        <w:snapToGrid w:val="0"/>
        <w:spacing w:line="560" w:lineRule="exact"/>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各建设、施工、监理单位，各乡镇，各街道，各相关单位：</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为进一步规范我区建筑施工标准化文明示范工地申报和推荐流程，充分调动企业创建“标化工地”积极性，切实发挥标化项目的示范引领作用，现就进一步加强区内“标化工地”的创建管理有关事项通知如下：</w:t>
      </w:r>
    </w:p>
    <w:p>
      <w:pPr>
        <w:widowControl w:val="0"/>
        <w:kinsoku/>
        <w:autoSpaceDE/>
        <w:autoSpaceDN/>
        <w:adjustRightInd w:val="0"/>
        <w:snapToGrid w:val="0"/>
        <w:spacing w:line="560" w:lineRule="exact"/>
        <w:ind w:left="645"/>
        <w:jc w:val="both"/>
        <w:textAlignment w:val="auto"/>
        <w:rPr>
          <w:rFonts w:hint="eastAsia" w:ascii="Times New Roman" w:hAnsi="Times New Roman" w:eastAsia="黑体" w:cs="Times New Roman"/>
          <w:snapToGrid/>
          <w:spacing w:val="-10"/>
          <w:kern w:val="2"/>
          <w:sz w:val="32"/>
          <w:szCs w:val="32"/>
          <w:lang w:eastAsia="zh-CN"/>
        </w:rPr>
      </w:pPr>
      <w:r>
        <w:rPr>
          <w:rFonts w:hint="eastAsia" w:ascii="Times New Roman" w:hAnsi="Times New Roman" w:eastAsia="黑体" w:cs="Times New Roman"/>
          <w:snapToGrid/>
          <w:spacing w:val="-10"/>
          <w:kern w:val="2"/>
          <w:sz w:val="32"/>
          <w:szCs w:val="32"/>
          <w:lang w:eastAsia="zh-CN"/>
        </w:rPr>
        <w:t>一、总体目标</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深入学习领会习近平总书记关于安全生产重要指示精神，进一步落实建设、施工、监理单位安全生产、文明施工主体责任。以建筑工地标准化建设为抓手，强化建筑工地安全生产和文明施工软硬件投入，建立健全长效管理机制，全面提升建筑工地安全保障和文明施工水平，促进建筑业持续健康、高质量发展。</w:t>
      </w:r>
    </w:p>
    <w:p>
      <w:pPr>
        <w:widowControl w:val="0"/>
        <w:kinsoku/>
        <w:autoSpaceDE/>
        <w:autoSpaceDN/>
        <w:adjustRightInd w:val="0"/>
        <w:snapToGrid w:val="0"/>
        <w:spacing w:line="560" w:lineRule="exact"/>
        <w:ind w:left="645"/>
        <w:jc w:val="both"/>
        <w:textAlignment w:val="auto"/>
        <w:rPr>
          <w:rFonts w:hint="eastAsia" w:ascii="Times New Roman" w:hAnsi="Times New Roman" w:eastAsia="黑体" w:cs="Times New Roman"/>
          <w:snapToGrid/>
          <w:spacing w:val="-10"/>
          <w:kern w:val="2"/>
          <w:sz w:val="32"/>
          <w:szCs w:val="32"/>
          <w:lang w:eastAsia="zh-CN"/>
        </w:rPr>
      </w:pPr>
      <w:r>
        <w:rPr>
          <w:rFonts w:hint="eastAsia" w:ascii="Times New Roman" w:hAnsi="Times New Roman" w:eastAsia="黑体" w:cs="Times New Roman"/>
          <w:snapToGrid/>
          <w:spacing w:val="-10"/>
          <w:kern w:val="2"/>
          <w:sz w:val="32"/>
          <w:szCs w:val="32"/>
          <w:lang w:eastAsia="zh-CN"/>
        </w:rPr>
        <w:t>二、工作举措</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一）突出扩面提质。实行创建区级标化工地全覆盖，鼓励创建高等级标化工地。1.政府投资项目。应充分发挥示范作用，建设单位在招标文件中明确标化工地创建目标，并设定奖罚措施。凡是符合创建申报标准的项目，应创尽创。2.社会投资项目。鼓励建设、施工单位在合同中明确标化工地创建目标和奖罚措施。鼓励符合创建申报标准的项目积极申报标化工地。成功创建市级及以上标化工地的，施工企业和项目负责人在各类评优评先中优先考虑。</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二）强化费用保障。1.建设单位、设计单位在编制工程概（预）算及施工单位投标报价时，应当按规定计取安全文明施工基本费和标化工地增加费。具体要求按省、市相关文件要求执行。2.施工单位应当确保安全文明施工措施费专款足额使用，在工程施工现场单列安全文明施工措施项目费用清单及证明材料、建设单位单独转账凭证等备查。3.监理单位应根据工程进度情况，督促施工单位落实安全防护和文明施工措施，审核签认所发生的费用。监理单位发现施工单位未落实安全文明施工措施的，应责令其立即整改；拒不整改的，应当及时向建设单位和建设主管部门报告，必要时责令其暂停施工。</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三）规范考核评审。我局相关科室将进一步加强联动，严格标化工地申报、检查评价和评审程序，优化考评标准。推行绿色施工，加大新材料、新技术、“智慧工地”运用等的评审权重，提升标化工地的示范引领作用和含金量。原则上，区级标化工地每半年审定、公布一次，省级、市级标化工地需在区级标化工地的基础上择优推荐。</w:t>
      </w:r>
    </w:p>
    <w:p>
      <w:pPr>
        <w:widowControl w:val="0"/>
        <w:kinsoku/>
        <w:autoSpaceDE/>
        <w:autoSpaceDN/>
        <w:adjustRightInd w:val="0"/>
        <w:snapToGrid w:val="0"/>
        <w:spacing w:line="560" w:lineRule="exact"/>
        <w:ind w:left="645"/>
        <w:jc w:val="both"/>
        <w:textAlignment w:val="auto"/>
        <w:rPr>
          <w:rFonts w:hint="eastAsia" w:ascii="Times New Roman" w:hAnsi="Times New Roman" w:eastAsia="黑体" w:cs="Times New Roman"/>
          <w:snapToGrid/>
          <w:spacing w:val="-10"/>
          <w:kern w:val="2"/>
          <w:sz w:val="32"/>
          <w:szCs w:val="32"/>
          <w:lang w:eastAsia="zh-CN"/>
        </w:rPr>
      </w:pPr>
      <w:r>
        <w:rPr>
          <w:rFonts w:hint="eastAsia" w:ascii="Times New Roman" w:hAnsi="Times New Roman" w:eastAsia="黑体" w:cs="Times New Roman"/>
          <w:snapToGrid/>
          <w:spacing w:val="-10"/>
          <w:kern w:val="2"/>
          <w:sz w:val="32"/>
          <w:szCs w:val="32"/>
          <w:lang w:eastAsia="zh-CN"/>
        </w:rPr>
        <w:t>三、监管措施</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一）明确创优目标。项目开工前应在“苏州市安管系统”中明确创优目标并在取得施工许可证一个月之内填写“吴中区标化工地创建计划申报表”（附件1）并书面报送至区安监站项目主监员。对于盲目申报高等级标化工地，在实施过程中创建不积极、现场管理混乱的项目，我局将进行通报并纳入重点监管。</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二）加强过程检查。对创建目标工程的检查、考核采取集中考核与日常考核相结合的方式。集中考核每上下半年各组织一轮次，日常考核则由检查小组采取“四不两直”方式对形象进度达到正负零以上的项目进行随机抽查并量化打分。项目最终得分取集中考核与日常考核平均分，分数低于80分不予推荐区级标化工地，分数按高到低择优推荐省级、市级标化工地。</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三）强化结果运用。建筑施工标准化文明示范工地创建结果向全社会公布，可以作为企业良好行为录入信用平台加分，同时可作为政府相关部门或有关单位进行绩效考核、信用评级、评先推优、保险费率浮动等重要参考依据。</w:t>
      </w:r>
    </w:p>
    <w:p>
      <w:pPr>
        <w:widowControl w:val="0"/>
        <w:kinsoku/>
        <w:autoSpaceDE/>
        <w:autoSpaceDN/>
        <w:adjustRightInd w:val="0"/>
        <w:snapToGrid w:val="0"/>
        <w:spacing w:line="560" w:lineRule="exact"/>
        <w:ind w:left="645"/>
        <w:jc w:val="both"/>
        <w:textAlignment w:val="auto"/>
        <w:rPr>
          <w:rFonts w:hint="eastAsia" w:ascii="Times New Roman" w:hAnsi="Times New Roman" w:eastAsia="黑体" w:cs="Times New Roman"/>
          <w:snapToGrid/>
          <w:spacing w:val="-10"/>
          <w:kern w:val="2"/>
          <w:sz w:val="32"/>
          <w:szCs w:val="32"/>
          <w:lang w:eastAsia="zh-CN"/>
        </w:rPr>
      </w:pPr>
      <w:r>
        <w:rPr>
          <w:rFonts w:hint="eastAsia" w:ascii="Times New Roman" w:hAnsi="Times New Roman" w:eastAsia="黑体" w:cs="Times New Roman"/>
          <w:snapToGrid/>
          <w:spacing w:val="-10"/>
          <w:kern w:val="2"/>
          <w:sz w:val="32"/>
          <w:szCs w:val="32"/>
          <w:lang w:eastAsia="zh-CN"/>
        </w:rPr>
        <w:t>四、其他要求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1.对于在施工或评审过程中发生质量安全事故、因扬尘管控不到位受到各级媒体曝光或主管部门通报、因实名制管理不到位发生重大民工工资纠纷、群访或受到主管部门通报以及受到行政处罚的项目实行“一票否决”。对于已经获得相关奖项的项目，一旦发生上述情况将予以取消。</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2.对创建目标工程实施智慧工地动态数据验证，并在苏州市安管系统内申报智慧工地验收，主管部门将组织专家组对项目智慧工地建设情况进行实地验收评分，对综合评分低于70分的项目将不予推荐标化工地评选。</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3.本通知自发文之日起施行。</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附件：1.吴中区“标化工地”创建计划申报表</w:t>
      </w:r>
    </w:p>
    <w:p>
      <w:pPr>
        <w:keepNext w:val="0"/>
        <w:keepLines w:val="0"/>
        <w:pageBreakBefore w:val="0"/>
        <w:widowControl w:val="0"/>
        <w:kinsoku/>
        <w:wordWrap/>
        <w:overflowPunct/>
        <w:topLinePunct w:val="0"/>
        <w:autoSpaceDE/>
        <w:autoSpaceDN/>
        <w:bidi w:val="0"/>
        <w:adjustRightInd w:val="0"/>
        <w:snapToGrid w:val="0"/>
        <w:spacing w:line="560" w:lineRule="exact"/>
        <w:ind w:firstLine="1530" w:firstLineChars="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2.吴中区区级“标化工地”创建申报规模标准</w:t>
      </w:r>
    </w:p>
    <w:p>
      <w:pPr>
        <w:widowControl w:val="0"/>
        <w:kinsoku/>
        <w:autoSpaceDE/>
        <w:autoSpaceDN/>
        <w:adjustRightInd w:val="0"/>
        <w:snapToGrid w:val="0"/>
        <w:spacing w:line="560" w:lineRule="exact"/>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jc w:val="both"/>
        <w:textAlignment w:val="auto"/>
        <w:rPr>
          <w:rFonts w:hint="eastAsia" w:ascii="Times New Roman" w:hAnsi="Times New Roman" w:eastAsia="仿宋_GB2312" w:cs="Times New Roman"/>
          <w:snapToGrid/>
          <w:color w:val="000000"/>
          <w:spacing w:val="-10"/>
          <w:kern w:val="2"/>
          <w:sz w:val="32"/>
          <w:szCs w:val="32"/>
          <w:lang w:eastAsia="zh-CN"/>
        </w:rPr>
      </w:pPr>
    </w:p>
    <w:p>
      <w:pPr>
        <w:widowControl w:val="0"/>
        <w:kinsoku/>
        <w:autoSpaceDE/>
        <w:autoSpaceDN/>
        <w:adjustRightInd w:val="0"/>
        <w:snapToGrid w:val="0"/>
        <w:spacing w:line="560" w:lineRule="exact"/>
        <w:jc w:val="right"/>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苏州市吴中区住房和城乡建设局</w:t>
      </w:r>
    </w:p>
    <w:p>
      <w:pPr>
        <w:widowControl w:val="0"/>
        <w:kinsoku/>
        <w:wordWrap w:val="0"/>
        <w:autoSpaceDE/>
        <w:autoSpaceDN/>
        <w:adjustRightInd w:val="0"/>
        <w:snapToGrid w:val="0"/>
        <w:spacing w:line="560" w:lineRule="exact"/>
        <w:jc w:val="right"/>
        <w:textAlignment w:val="auto"/>
        <w:rPr>
          <w:rFonts w:hint="default" w:ascii="Times New Roman" w:hAnsi="Times New Roman" w:eastAsia="仿宋_GB2312" w:cs="Times New Roman"/>
          <w:snapToGrid/>
          <w:color w:val="000000"/>
          <w:spacing w:val="-10"/>
          <w:kern w:val="2"/>
          <w:sz w:val="32"/>
          <w:szCs w:val="32"/>
          <w:lang w:val="en-US" w:eastAsia="zh-CN"/>
        </w:rPr>
      </w:pPr>
      <w:r>
        <w:rPr>
          <w:rFonts w:hint="eastAsia" w:ascii="Times New Roman" w:hAnsi="Times New Roman" w:eastAsia="仿宋_GB2312" w:cs="Times New Roman"/>
          <w:snapToGrid/>
          <w:color w:val="000000"/>
          <w:spacing w:val="-10"/>
          <w:kern w:val="2"/>
          <w:sz w:val="32"/>
          <w:szCs w:val="32"/>
          <w:lang w:eastAsia="zh-CN"/>
        </w:rPr>
        <w:t>2023年2月8日</w:t>
      </w:r>
      <w:r>
        <w:rPr>
          <w:rFonts w:hint="eastAsia" w:ascii="Times New Roman" w:hAnsi="Times New Roman" w:eastAsia="仿宋_GB2312" w:cs="Times New Roman"/>
          <w:snapToGrid/>
          <w:color w:val="000000"/>
          <w:spacing w:val="-10"/>
          <w:kern w:val="2"/>
          <w:sz w:val="32"/>
          <w:szCs w:val="32"/>
          <w:lang w:val="en-US" w:eastAsia="zh-CN"/>
        </w:rPr>
        <w:t xml:space="preserve">              </w:t>
      </w:r>
    </w:p>
    <w:p>
      <w:pPr>
        <w:spacing w:line="222" w:lineRule="auto"/>
        <w:rPr>
          <w:sz w:val="30"/>
          <w:szCs w:val="30"/>
        </w:rPr>
        <w:sectPr>
          <w:footerReference r:id="rId5" w:type="default"/>
          <w:pgSz w:w="11871" w:h="16849"/>
          <w:pgMar w:top="1984" w:right="1701" w:bottom="1701" w:left="1701" w:header="0" w:footer="1270" w:gutter="0"/>
          <w:paperSrc/>
          <w:cols w:space="0" w:num="1"/>
          <w:rtlGutter w:val="0"/>
          <w:docGrid w:linePitch="0" w:charSpace="0"/>
        </w:sectPr>
      </w:pPr>
    </w:p>
    <w:p>
      <w:pPr>
        <w:spacing w:before="198" w:line="224" w:lineRule="auto"/>
        <w:rPr>
          <w:rFonts w:ascii="SimHei" w:hAnsi="SimHei" w:eastAsia="SimHei" w:cs="SimHei"/>
          <w:sz w:val="32"/>
          <w:szCs w:val="32"/>
        </w:rPr>
      </w:pPr>
      <w:r>
        <w:rPr>
          <w:rFonts w:ascii="SimHei" w:hAnsi="SimHei" w:eastAsia="SimHei" w:cs="SimHei"/>
          <w:b/>
          <w:bCs/>
          <w:spacing w:val="15"/>
          <w:sz w:val="32"/>
          <w:szCs w:val="32"/>
        </w:rPr>
        <w:t>附件1</w:t>
      </w:r>
    </w:p>
    <w:p>
      <w:pPr>
        <w:spacing w:before="88" w:line="212" w:lineRule="auto"/>
        <w:ind w:left="1800"/>
        <w:rPr>
          <w:rFonts w:ascii="宋体" w:hAnsi="宋体" w:eastAsia="宋体" w:cs="宋体"/>
          <w:sz w:val="37"/>
          <w:szCs w:val="37"/>
        </w:rPr>
      </w:pPr>
      <w:r>
        <w:rPr>
          <w:rFonts w:ascii="宋体" w:hAnsi="宋体" w:eastAsia="宋体" w:cs="宋体"/>
          <w:b/>
          <w:bCs/>
          <w:spacing w:val="-4"/>
          <w:sz w:val="37"/>
          <w:szCs w:val="37"/>
        </w:rPr>
        <w:t>吴中区“标化工地”创建计划申报表</w:t>
      </w:r>
      <w:bookmarkStart w:id="0" w:name="_GoBack"/>
      <w:bookmarkEnd w:id="0"/>
    </w:p>
    <w:tbl>
      <w:tblPr>
        <w:tblStyle w:val="6"/>
        <w:tblW w:w="898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43"/>
        <w:gridCol w:w="4065"/>
        <w:gridCol w:w="1618"/>
        <w:gridCol w:w="16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jc w:val="center"/>
        </w:trPr>
        <w:tc>
          <w:tcPr>
            <w:tcW w:w="1643" w:type="dxa"/>
            <w:vAlign w:val="top"/>
          </w:tcPr>
          <w:p>
            <w:pPr>
              <w:pStyle w:val="7"/>
              <w:spacing w:before="204" w:line="220" w:lineRule="auto"/>
              <w:ind w:left="374"/>
            </w:pPr>
            <w:r>
              <w:rPr>
                <w:spacing w:val="2"/>
              </w:rPr>
              <w:t>工程名称</w:t>
            </w:r>
          </w:p>
        </w:tc>
        <w:tc>
          <w:tcPr>
            <w:tcW w:w="4065" w:type="dxa"/>
            <w:vAlign w:val="top"/>
          </w:tcPr>
          <w:p>
            <w:pPr>
              <w:rPr>
                <w:rFonts w:ascii="Arial"/>
                <w:sz w:val="21"/>
              </w:rPr>
            </w:pPr>
          </w:p>
        </w:tc>
        <w:tc>
          <w:tcPr>
            <w:tcW w:w="1618" w:type="dxa"/>
            <w:vAlign w:val="top"/>
          </w:tcPr>
          <w:p>
            <w:pPr>
              <w:pStyle w:val="7"/>
              <w:spacing w:before="204" w:line="220" w:lineRule="auto"/>
              <w:ind w:left="367"/>
            </w:pPr>
            <w:r>
              <w:rPr>
                <w:spacing w:val="3"/>
              </w:rPr>
              <w:t>建筑面积</w:t>
            </w:r>
          </w:p>
        </w:tc>
        <w:tc>
          <w:tcPr>
            <w:tcW w:w="166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jc w:val="center"/>
        </w:trPr>
        <w:tc>
          <w:tcPr>
            <w:tcW w:w="1643" w:type="dxa"/>
            <w:vAlign w:val="top"/>
          </w:tcPr>
          <w:p>
            <w:pPr>
              <w:pStyle w:val="7"/>
              <w:spacing w:before="200" w:line="220" w:lineRule="auto"/>
              <w:ind w:left="374"/>
            </w:pPr>
            <w:r>
              <w:rPr>
                <w:spacing w:val="4"/>
              </w:rPr>
              <w:t>工程地点</w:t>
            </w:r>
          </w:p>
        </w:tc>
        <w:tc>
          <w:tcPr>
            <w:tcW w:w="4065" w:type="dxa"/>
            <w:vAlign w:val="top"/>
          </w:tcPr>
          <w:p>
            <w:pPr>
              <w:rPr>
                <w:rFonts w:ascii="Arial"/>
                <w:sz w:val="21"/>
              </w:rPr>
            </w:pPr>
          </w:p>
        </w:tc>
        <w:tc>
          <w:tcPr>
            <w:tcW w:w="1618" w:type="dxa"/>
            <w:vAlign w:val="top"/>
          </w:tcPr>
          <w:p>
            <w:pPr>
              <w:pStyle w:val="7"/>
              <w:spacing w:before="198" w:line="218" w:lineRule="auto"/>
              <w:ind w:left="367"/>
            </w:pPr>
            <w:r>
              <w:rPr>
                <w:spacing w:val="2"/>
              </w:rPr>
              <w:t>工程造价</w:t>
            </w:r>
          </w:p>
        </w:tc>
        <w:tc>
          <w:tcPr>
            <w:tcW w:w="166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jc w:val="center"/>
        </w:trPr>
        <w:tc>
          <w:tcPr>
            <w:tcW w:w="1643" w:type="dxa"/>
            <w:vAlign w:val="top"/>
          </w:tcPr>
          <w:p>
            <w:pPr>
              <w:pStyle w:val="7"/>
              <w:spacing w:before="200" w:line="219" w:lineRule="auto"/>
              <w:ind w:left="374"/>
            </w:pPr>
            <w:r>
              <w:rPr>
                <w:spacing w:val="3"/>
              </w:rPr>
              <w:t>结构类型</w:t>
            </w:r>
          </w:p>
        </w:tc>
        <w:tc>
          <w:tcPr>
            <w:tcW w:w="4065" w:type="dxa"/>
            <w:vAlign w:val="top"/>
          </w:tcPr>
          <w:p>
            <w:pPr>
              <w:rPr>
                <w:rFonts w:ascii="Arial"/>
                <w:sz w:val="21"/>
              </w:rPr>
            </w:pPr>
          </w:p>
        </w:tc>
        <w:tc>
          <w:tcPr>
            <w:tcW w:w="1618" w:type="dxa"/>
            <w:vAlign w:val="top"/>
          </w:tcPr>
          <w:p>
            <w:pPr>
              <w:pStyle w:val="7"/>
              <w:spacing w:before="200" w:line="219" w:lineRule="auto"/>
              <w:ind w:left="587"/>
            </w:pPr>
            <w:r>
              <w:rPr>
                <w:spacing w:val="-3"/>
              </w:rPr>
              <w:t>层数</w:t>
            </w:r>
          </w:p>
        </w:tc>
        <w:tc>
          <w:tcPr>
            <w:tcW w:w="166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jc w:val="center"/>
        </w:trPr>
        <w:tc>
          <w:tcPr>
            <w:tcW w:w="1643" w:type="dxa"/>
            <w:vAlign w:val="top"/>
          </w:tcPr>
          <w:p>
            <w:pPr>
              <w:pStyle w:val="7"/>
              <w:spacing w:before="201" w:line="220" w:lineRule="auto"/>
              <w:ind w:left="154"/>
            </w:pPr>
            <w:r>
              <w:rPr>
                <w:spacing w:val="2"/>
              </w:rPr>
              <w:t>计划开工日期</w:t>
            </w:r>
          </w:p>
        </w:tc>
        <w:tc>
          <w:tcPr>
            <w:tcW w:w="4065" w:type="dxa"/>
            <w:vAlign w:val="top"/>
          </w:tcPr>
          <w:p>
            <w:pPr>
              <w:rPr>
                <w:rFonts w:ascii="Arial"/>
                <w:sz w:val="21"/>
              </w:rPr>
            </w:pPr>
          </w:p>
        </w:tc>
        <w:tc>
          <w:tcPr>
            <w:tcW w:w="1618" w:type="dxa"/>
            <w:vAlign w:val="top"/>
          </w:tcPr>
          <w:p>
            <w:pPr>
              <w:pStyle w:val="7"/>
              <w:spacing w:before="201" w:line="219" w:lineRule="auto"/>
              <w:ind w:left="147"/>
            </w:pPr>
            <w:r>
              <w:rPr>
                <w:spacing w:val="2"/>
              </w:rPr>
              <w:t>计划竣工日期</w:t>
            </w:r>
          </w:p>
        </w:tc>
        <w:tc>
          <w:tcPr>
            <w:tcW w:w="166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1643" w:type="dxa"/>
            <w:vAlign w:val="top"/>
          </w:tcPr>
          <w:p>
            <w:pPr>
              <w:pStyle w:val="7"/>
              <w:spacing w:before="201" w:line="220" w:lineRule="auto"/>
              <w:ind w:left="154"/>
            </w:pPr>
            <w:r>
              <w:rPr>
                <w:spacing w:val="-2"/>
              </w:rPr>
              <w:t>施工单位名称</w:t>
            </w:r>
          </w:p>
        </w:tc>
        <w:tc>
          <w:tcPr>
            <w:tcW w:w="4065" w:type="dxa"/>
            <w:vAlign w:val="top"/>
          </w:tcPr>
          <w:p>
            <w:pPr>
              <w:rPr>
                <w:rFonts w:ascii="Arial"/>
                <w:sz w:val="21"/>
              </w:rPr>
            </w:pPr>
          </w:p>
        </w:tc>
        <w:tc>
          <w:tcPr>
            <w:tcW w:w="1618" w:type="dxa"/>
            <w:vAlign w:val="top"/>
          </w:tcPr>
          <w:p>
            <w:pPr>
              <w:pStyle w:val="7"/>
              <w:spacing w:before="201" w:line="220" w:lineRule="auto"/>
              <w:ind w:left="367"/>
            </w:pPr>
            <w:r>
              <w:rPr>
                <w:spacing w:val="-3"/>
              </w:rPr>
              <w:t>项目经理</w:t>
            </w:r>
          </w:p>
        </w:tc>
        <w:tc>
          <w:tcPr>
            <w:tcW w:w="166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1643" w:type="dxa"/>
            <w:vAlign w:val="top"/>
          </w:tcPr>
          <w:p>
            <w:pPr>
              <w:pStyle w:val="7"/>
              <w:spacing w:before="205" w:line="221" w:lineRule="auto"/>
              <w:ind w:left="154"/>
            </w:pPr>
            <w:r>
              <w:rPr>
                <w:spacing w:val="1"/>
              </w:rPr>
              <w:t>监理公司名称</w:t>
            </w:r>
          </w:p>
        </w:tc>
        <w:tc>
          <w:tcPr>
            <w:tcW w:w="4065" w:type="dxa"/>
            <w:vAlign w:val="top"/>
          </w:tcPr>
          <w:p>
            <w:pPr>
              <w:rPr>
                <w:rFonts w:ascii="Arial"/>
                <w:sz w:val="21"/>
              </w:rPr>
            </w:pPr>
          </w:p>
        </w:tc>
        <w:tc>
          <w:tcPr>
            <w:tcW w:w="1618" w:type="dxa"/>
            <w:vAlign w:val="top"/>
          </w:tcPr>
          <w:p>
            <w:pPr>
              <w:pStyle w:val="7"/>
              <w:spacing w:before="202" w:line="220" w:lineRule="auto"/>
              <w:ind w:left="367"/>
            </w:pPr>
            <w:r>
              <w:rPr>
                <w:spacing w:val="2"/>
              </w:rPr>
              <w:t>项目总监</w:t>
            </w:r>
          </w:p>
        </w:tc>
        <w:tc>
          <w:tcPr>
            <w:tcW w:w="166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jc w:val="center"/>
        </w:trPr>
        <w:tc>
          <w:tcPr>
            <w:tcW w:w="1643" w:type="dxa"/>
            <w:vAlign w:val="top"/>
          </w:tcPr>
          <w:p>
            <w:pPr>
              <w:pStyle w:val="7"/>
              <w:spacing w:before="203" w:line="220" w:lineRule="auto"/>
              <w:ind w:left="154"/>
            </w:pPr>
            <w:r>
              <w:rPr>
                <w:spacing w:val="1"/>
              </w:rPr>
              <w:t>建设单位名称</w:t>
            </w:r>
          </w:p>
        </w:tc>
        <w:tc>
          <w:tcPr>
            <w:tcW w:w="4065" w:type="dxa"/>
            <w:vAlign w:val="top"/>
          </w:tcPr>
          <w:p>
            <w:pPr>
              <w:rPr>
                <w:rFonts w:ascii="Arial"/>
                <w:sz w:val="21"/>
              </w:rPr>
            </w:pPr>
          </w:p>
        </w:tc>
        <w:tc>
          <w:tcPr>
            <w:tcW w:w="1618" w:type="dxa"/>
            <w:vAlign w:val="top"/>
          </w:tcPr>
          <w:p>
            <w:pPr>
              <w:pStyle w:val="7"/>
              <w:spacing w:before="203" w:line="219" w:lineRule="auto"/>
              <w:ind w:left="257"/>
            </w:pPr>
            <w:r>
              <w:rPr>
                <w:spacing w:val="1"/>
              </w:rPr>
              <w:t>项目负责人</w:t>
            </w:r>
          </w:p>
        </w:tc>
        <w:tc>
          <w:tcPr>
            <w:tcW w:w="166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1643" w:type="dxa"/>
            <w:vAlign w:val="top"/>
          </w:tcPr>
          <w:p>
            <w:pPr>
              <w:pStyle w:val="7"/>
              <w:spacing w:before="203" w:line="219" w:lineRule="auto"/>
              <w:ind w:right="1"/>
              <w:jc w:val="right"/>
            </w:pPr>
            <w:r>
              <w:t>“创标”负责人</w:t>
            </w:r>
          </w:p>
        </w:tc>
        <w:tc>
          <w:tcPr>
            <w:tcW w:w="4065" w:type="dxa"/>
            <w:vAlign w:val="top"/>
          </w:tcPr>
          <w:p>
            <w:pPr>
              <w:rPr>
                <w:rFonts w:ascii="Arial"/>
                <w:sz w:val="21"/>
              </w:rPr>
            </w:pPr>
          </w:p>
        </w:tc>
        <w:tc>
          <w:tcPr>
            <w:tcW w:w="1618" w:type="dxa"/>
            <w:vAlign w:val="top"/>
          </w:tcPr>
          <w:p>
            <w:pPr>
              <w:pStyle w:val="7"/>
              <w:spacing w:before="206" w:line="221" w:lineRule="auto"/>
              <w:ind w:left="367"/>
            </w:pPr>
            <w:r>
              <w:rPr>
                <w:spacing w:val="-2"/>
              </w:rPr>
              <w:t>联系电话</w:t>
            </w:r>
          </w:p>
        </w:tc>
        <w:tc>
          <w:tcPr>
            <w:tcW w:w="166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9" w:hRule="atLeast"/>
          <w:jc w:val="center"/>
        </w:trPr>
        <w:tc>
          <w:tcPr>
            <w:tcW w:w="1643" w:type="dxa"/>
            <w:vAlign w:val="top"/>
          </w:tcPr>
          <w:p>
            <w:pPr>
              <w:pStyle w:val="7"/>
              <w:spacing w:before="204" w:line="220" w:lineRule="auto"/>
              <w:ind w:left="374"/>
            </w:pPr>
            <w:r>
              <w:rPr>
                <w:spacing w:val="-2"/>
              </w:rPr>
              <w:t>创建目标</w:t>
            </w:r>
          </w:p>
        </w:tc>
        <w:tc>
          <w:tcPr>
            <w:tcW w:w="7346" w:type="dxa"/>
            <w:gridSpan w:val="3"/>
            <w:vAlign w:val="top"/>
          </w:tcPr>
          <w:p>
            <w:pPr>
              <w:pStyle w:val="7"/>
              <w:spacing w:before="214" w:line="228" w:lineRule="auto"/>
              <w:ind w:left="1571"/>
            </w:pPr>
            <w:r>
              <w:rPr>
                <w:spacing w:val="10"/>
              </w:rPr>
              <w:t>省标口市标口区标口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59" w:hRule="atLeast"/>
          <w:jc w:val="center"/>
        </w:trPr>
        <w:tc>
          <w:tcPr>
            <w:tcW w:w="1643" w:type="dxa"/>
            <w:vAlign w:val="top"/>
          </w:tcPr>
          <w:p>
            <w:pPr>
              <w:pStyle w:val="7"/>
              <w:spacing w:before="205" w:line="219" w:lineRule="auto"/>
              <w:ind w:left="95"/>
            </w:pPr>
            <w:r>
              <w:rPr>
                <w:spacing w:val="4"/>
              </w:rPr>
              <w:t>工程特点</w:t>
            </w:r>
          </w:p>
          <w:p>
            <w:pPr>
              <w:pStyle w:val="7"/>
              <w:spacing w:before="57" w:line="219" w:lineRule="auto"/>
              <w:ind w:left="95"/>
            </w:pPr>
            <w:r>
              <w:rPr>
                <w:spacing w:val="3"/>
              </w:rPr>
              <w:t>与难点介</w:t>
            </w:r>
          </w:p>
          <w:p>
            <w:pPr>
              <w:pStyle w:val="7"/>
              <w:spacing w:before="41" w:line="220" w:lineRule="auto"/>
              <w:ind w:left="154"/>
            </w:pPr>
            <w:r>
              <w:rPr>
                <w:spacing w:val="2"/>
              </w:rPr>
              <w:t>绍</w:t>
            </w:r>
            <w:r>
              <w:rPr>
                <w:rFonts w:hint="eastAsia"/>
                <w:spacing w:val="2"/>
                <w:lang w:eastAsia="zh-CN"/>
              </w:rPr>
              <w:t>（</w:t>
            </w:r>
            <w:r>
              <w:rPr>
                <w:spacing w:val="2"/>
              </w:rPr>
              <w:t>新技</w:t>
            </w:r>
          </w:p>
          <w:p>
            <w:pPr>
              <w:pStyle w:val="7"/>
              <w:spacing w:before="57" w:line="262" w:lineRule="auto"/>
              <w:ind w:left="154" w:right="98" w:hanging="59"/>
              <w:rPr>
                <w:rFonts w:hint="eastAsia" w:eastAsia="宋体"/>
                <w:lang w:eastAsia="zh-CN"/>
              </w:rPr>
            </w:pPr>
            <w:r>
              <w:rPr>
                <w:spacing w:val="2"/>
              </w:rPr>
              <w:t>术、危大</w:t>
            </w:r>
            <w:r>
              <w:rPr>
                <w:spacing w:val="12"/>
              </w:rPr>
              <w:t>工程等</w:t>
            </w:r>
            <w:r>
              <w:rPr>
                <w:rFonts w:hint="eastAsia"/>
                <w:spacing w:val="12"/>
                <w:lang w:eastAsia="zh-CN"/>
              </w:rPr>
              <w:t>）</w:t>
            </w:r>
          </w:p>
        </w:tc>
        <w:tc>
          <w:tcPr>
            <w:tcW w:w="7346" w:type="dxa"/>
            <w:gridSpan w:val="3"/>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9" w:hRule="atLeast"/>
          <w:jc w:val="center"/>
        </w:trPr>
        <w:tc>
          <w:tcPr>
            <w:tcW w:w="1643" w:type="dxa"/>
            <w:vAlign w:val="top"/>
          </w:tcPr>
          <w:p>
            <w:pPr>
              <w:spacing w:line="261" w:lineRule="auto"/>
              <w:rPr>
                <w:rFonts w:ascii="Arial"/>
                <w:sz w:val="21"/>
              </w:rPr>
            </w:pPr>
          </w:p>
          <w:p>
            <w:pPr>
              <w:spacing w:line="261" w:lineRule="auto"/>
              <w:rPr>
                <w:rFonts w:ascii="Arial"/>
                <w:sz w:val="21"/>
              </w:rPr>
            </w:pPr>
          </w:p>
          <w:p>
            <w:pPr>
              <w:pStyle w:val="7"/>
              <w:spacing w:before="71" w:line="220" w:lineRule="auto"/>
              <w:ind w:left="95"/>
            </w:pPr>
            <w:r>
              <w:rPr>
                <w:spacing w:val="-2"/>
              </w:rPr>
              <w:t>施工单位</w:t>
            </w:r>
          </w:p>
          <w:p>
            <w:pPr>
              <w:pStyle w:val="7"/>
              <w:spacing w:before="37" w:line="219" w:lineRule="auto"/>
              <w:ind w:left="315"/>
            </w:pPr>
            <w:r>
              <w:rPr>
                <w:spacing w:val="5"/>
              </w:rPr>
              <w:t>意见</w:t>
            </w:r>
          </w:p>
        </w:tc>
        <w:tc>
          <w:tcPr>
            <w:tcW w:w="7346" w:type="dxa"/>
            <w:gridSpan w:val="3"/>
            <w:vAlign w:val="top"/>
          </w:tcPr>
          <w:p>
            <w:pPr>
              <w:spacing w:line="309" w:lineRule="auto"/>
              <w:rPr>
                <w:rFonts w:ascii="Arial"/>
                <w:sz w:val="21"/>
              </w:rPr>
            </w:pPr>
          </w:p>
          <w:p>
            <w:pPr>
              <w:spacing w:line="309" w:lineRule="auto"/>
              <w:rPr>
                <w:rFonts w:ascii="Arial"/>
                <w:sz w:val="21"/>
              </w:rPr>
            </w:pPr>
          </w:p>
          <w:p>
            <w:pPr>
              <w:spacing w:line="309" w:lineRule="auto"/>
              <w:rPr>
                <w:rFonts w:ascii="Arial"/>
                <w:sz w:val="21"/>
              </w:rPr>
            </w:pPr>
          </w:p>
          <w:p>
            <w:pPr>
              <w:pStyle w:val="7"/>
              <w:spacing w:before="72" w:line="219" w:lineRule="auto"/>
              <w:ind w:left="6141"/>
            </w:pPr>
            <w:r>
              <w:rPr>
                <w:spacing w:val="-5"/>
              </w:rPr>
              <w:t>盖章</w:t>
            </w:r>
          </w:p>
          <w:p>
            <w:pPr>
              <w:pStyle w:val="7"/>
              <w:spacing w:before="40" w:line="219" w:lineRule="auto"/>
              <w:ind w:left="5041"/>
              <w:jc w:val="center"/>
            </w:pPr>
            <w:r>
              <w:rPr>
                <w:spacing w:val="-8"/>
              </w:rPr>
              <w:t>年</w:t>
            </w:r>
            <w:r>
              <w:rPr>
                <w:rFonts w:hint="eastAsia"/>
                <w:spacing w:val="-8"/>
                <w:lang w:val="en-US" w:eastAsia="zh-CN"/>
              </w:rPr>
              <w:t xml:space="preserve">     </w:t>
            </w:r>
            <w:r>
              <w:rPr>
                <w:spacing w:val="-8"/>
              </w:rPr>
              <w:t>月</w:t>
            </w:r>
            <w:r>
              <w:rPr>
                <w:rFonts w:hint="eastAsia"/>
                <w:spacing w:val="-8"/>
                <w:lang w:val="en-US" w:eastAsia="zh-CN"/>
              </w:rPr>
              <w:t xml:space="preserve">     </w:t>
            </w:r>
            <w:r>
              <w:rPr>
                <w:spacing w:val="-8"/>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49" w:hRule="atLeast"/>
          <w:jc w:val="center"/>
        </w:trPr>
        <w:tc>
          <w:tcPr>
            <w:tcW w:w="1643" w:type="dxa"/>
            <w:vAlign w:val="top"/>
          </w:tcPr>
          <w:p>
            <w:pPr>
              <w:spacing w:line="472" w:lineRule="auto"/>
              <w:rPr>
                <w:rFonts w:ascii="Arial"/>
                <w:sz w:val="21"/>
              </w:rPr>
            </w:pPr>
          </w:p>
          <w:p>
            <w:pPr>
              <w:pStyle w:val="7"/>
              <w:spacing w:before="72" w:line="245" w:lineRule="auto"/>
              <w:ind w:left="315" w:right="118" w:hanging="220"/>
            </w:pPr>
            <w:r>
              <w:rPr>
                <w:spacing w:val="-3"/>
              </w:rPr>
              <w:t>监理单位</w:t>
            </w:r>
            <w:r>
              <w:rPr>
                <w:spacing w:val="5"/>
              </w:rPr>
              <w:t>意见</w:t>
            </w:r>
          </w:p>
        </w:tc>
        <w:tc>
          <w:tcPr>
            <w:tcW w:w="7346" w:type="dxa"/>
            <w:gridSpan w:val="3"/>
            <w:vAlign w:val="top"/>
          </w:tcPr>
          <w:p>
            <w:pPr>
              <w:spacing w:line="306" w:lineRule="auto"/>
              <w:rPr>
                <w:rFonts w:ascii="Arial"/>
                <w:sz w:val="21"/>
              </w:rPr>
            </w:pPr>
          </w:p>
          <w:p>
            <w:pPr>
              <w:spacing w:line="306" w:lineRule="auto"/>
              <w:rPr>
                <w:rFonts w:ascii="Arial"/>
                <w:sz w:val="21"/>
              </w:rPr>
            </w:pPr>
          </w:p>
          <w:p>
            <w:pPr>
              <w:spacing w:line="306" w:lineRule="auto"/>
              <w:rPr>
                <w:rFonts w:ascii="Arial"/>
                <w:sz w:val="21"/>
              </w:rPr>
            </w:pPr>
          </w:p>
          <w:p>
            <w:pPr>
              <w:pStyle w:val="7"/>
              <w:spacing w:before="72" w:line="219" w:lineRule="auto"/>
              <w:ind w:left="6141"/>
            </w:pPr>
            <w:r>
              <w:rPr>
                <w:spacing w:val="-5"/>
              </w:rPr>
              <w:t>盖章</w:t>
            </w:r>
          </w:p>
          <w:p>
            <w:pPr>
              <w:pStyle w:val="7"/>
              <w:spacing w:before="71" w:line="228" w:lineRule="auto"/>
              <w:ind w:right="957"/>
              <w:jc w:val="right"/>
            </w:pPr>
            <w:r>
              <w:rPr>
                <w:rFonts w:hint="eastAsia"/>
                <w:spacing w:val="-8"/>
                <w:lang w:val="en-US" w:eastAsia="zh-CN"/>
              </w:rPr>
              <w:t xml:space="preserve"> </w:t>
            </w:r>
            <w:r>
              <w:rPr>
                <w:spacing w:val="-8"/>
              </w:rPr>
              <w:t>年</w:t>
            </w:r>
            <w:r>
              <w:rPr>
                <w:rFonts w:hint="eastAsia"/>
                <w:spacing w:val="-8"/>
                <w:lang w:val="en-US" w:eastAsia="zh-CN"/>
              </w:rPr>
              <w:t xml:space="preserve">     </w:t>
            </w:r>
            <w:r>
              <w:rPr>
                <w:spacing w:val="-8"/>
              </w:rPr>
              <w:t>月</w:t>
            </w:r>
            <w:r>
              <w:rPr>
                <w:rFonts w:hint="eastAsia"/>
                <w:spacing w:val="-8"/>
                <w:lang w:val="en-US" w:eastAsia="zh-CN"/>
              </w:rPr>
              <w:t xml:space="preserve">     </w:t>
            </w:r>
            <w:r>
              <w:rPr>
                <w:spacing w:val="-8"/>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04" w:hRule="atLeast"/>
          <w:jc w:val="center"/>
        </w:trPr>
        <w:tc>
          <w:tcPr>
            <w:tcW w:w="1643" w:type="dxa"/>
            <w:vAlign w:val="top"/>
          </w:tcPr>
          <w:p>
            <w:pPr>
              <w:spacing w:line="296" w:lineRule="auto"/>
              <w:rPr>
                <w:rFonts w:ascii="Arial"/>
                <w:sz w:val="21"/>
              </w:rPr>
            </w:pPr>
          </w:p>
          <w:p>
            <w:pPr>
              <w:spacing w:line="297" w:lineRule="auto"/>
              <w:rPr>
                <w:rFonts w:ascii="Arial"/>
                <w:sz w:val="21"/>
              </w:rPr>
            </w:pPr>
          </w:p>
          <w:p>
            <w:pPr>
              <w:pStyle w:val="7"/>
              <w:spacing w:before="72" w:line="253" w:lineRule="auto"/>
              <w:ind w:left="315" w:right="120" w:hanging="220"/>
            </w:pPr>
            <w:r>
              <w:rPr>
                <w:spacing w:val="-3"/>
              </w:rPr>
              <w:t>建设单位</w:t>
            </w:r>
            <w:r>
              <w:rPr>
                <w:spacing w:val="5"/>
              </w:rPr>
              <w:t>意见</w:t>
            </w:r>
          </w:p>
        </w:tc>
        <w:tc>
          <w:tcPr>
            <w:tcW w:w="7346" w:type="dxa"/>
            <w:gridSpan w:val="3"/>
            <w:vAlign w:val="top"/>
          </w:tcPr>
          <w:p>
            <w:pPr>
              <w:spacing w:line="299" w:lineRule="auto"/>
              <w:rPr>
                <w:rFonts w:ascii="Arial"/>
                <w:sz w:val="21"/>
              </w:rPr>
            </w:pPr>
          </w:p>
          <w:p>
            <w:pPr>
              <w:spacing w:line="300" w:lineRule="auto"/>
              <w:rPr>
                <w:rFonts w:ascii="Arial"/>
                <w:sz w:val="21"/>
              </w:rPr>
            </w:pPr>
          </w:p>
          <w:p>
            <w:pPr>
              <w:spacing w:line="300" w:lineRule="auto"/>
              <w:rPr>
                <w:rFonts w:ascii="Arial"/>
                <w:sz w:val="21"/>
              </w:rPr>
            </w:pPr>
          </w:p>
          <w:p>
            <w:pPr>
              <w:pStyle w:val="7"/>
              <w:spacing w:before="72" w:line="219" w:lineRule="auto"/>
              <w:ind w:left="6141"/>
              <w:rPr>
                <w:rFonts w:hint="eastAsia" w:eastAsia="宋体"/>
                <w:lang w:eastAsia="zh-CN"/>
              </w:rPr>
            </w:pPr>
            <w:r>
              <w:rPr>
                <w:spacing w:val="-13"/>
              </w:rPr>
              <w:t>盖章</w:t>
            </w:r>
          </w:p>
          <w:p>
            <w:pPr>
              <w:pStyle w:val="7"/>
              <w:spacing w:before="71" w:line="297" w:lineRule="auto"/>
              <w:ind w:right="957"/>
              <w:jc w:val="right"/>
            </w:pPr>
            <w:r>
              <w:rPr>
                <w:spacing w:val="-8"/>
              </w:rPr>
              <w:t>年</w:t>
            </w:r>
            <w:r>
              <w:rPr>
                <w:rFonts w:hint="eastAsia"/>
                <w:spacing w:val="-8"/>
                <w:lang w:val="en-US" w:eastAsia="zh-CN"/>
              </w:rPr>
              <w:t xml:space="preserve">     </w:t>
            </w:r>
            <w:r>
              <w:rPr>
                <w:spacing w:val="-8"/>
              </w:rPr>
              <w:t>月</w:t>
            </w:r>
            <w:r>
              <w:rPr>
                <w:rFonts w:hint="eastAsia"/>
                <w:spacing w:val="-8"/>
                <w:lang w:val="en-US" w:eastAsia="zh-CN"/>
              </w:rPr>
              <w:t xml:space="preserve">     </w:t>
            </w:r>
            <w:r>
              <w:rPr>
                <w:spacing w:val="-8"/>
              </w:rPr>
              <w:t>日</w:t>
            </w:r>
          </w:p>
        </w:tc>
      </w:tr>
    </w:tbl>
    <w:p>
      <w:pPr>
        <w:spacing w:line="233" w:lineRule="exact"/>
        <w:rPr>
          <w:rFonts w:ascii="Arial" w:hAnsi="Arial" w:eastAsia="Arial" w:cs="Arial"/>
          <w:sz w:val="20"/>
          <w:szCs w:val="20"/>
        </w:rPr>
        <w:sectPr>
          <w:footerReference r:id="rId6" w:type="default"/>
          <w:pgSz w:w="11871" w:h="16849"/>
          <w:pgMar w:top="1134" w:right="1701" w:bottom="1134" w:left="1701" w:header="0" w:footer="1270" w:gutter="0"/>
          <w:paperSrc/>
          <w:cols w:space="0" w:num="1"/>
          <w:rtlGutter w:val="0"/>
          <w:docGrid w:linePitch="0" w:charSpace="0"/>
        </w:sectPr>
      </w:pPr>
    </w:p>
    <w:p>
      <w:pPr>
        <w:spacing w:before="180" w:line="224" w:lineRule="auto"/>
        <w:ind w:left="4"/>
        <w:rPr>
          <w:rFonts w:ascii="SimHei" w:hAnsi="SimHei" w:eastAsia="SimHei" w:cs="SimHei"/>
          <w:sz w:val="30"/>
          <w:szCs w:val="30"/>
        </w:rPr>
      </w:pPr>
      <w:r>
        <w:rPr>
          <w:rFonts w:ascii="SimHei" w:hAnsi="SimHei" w:eastAsia="SimHei" w:cs="SimHei"/>
          <w:b/>
          <w:bCs/>
          <w:spacing w:val="-16"/>
          <w:sz w:val="30"/>
          <w:szCs w:val="30"/>
        </w:rPr>
        <w:t>附件2</w:t>
      </w:r>
    </w:p>
    <w:p>
      <w:pPr>
        <w:spacing w:before="233" w:line="219" w:lineRule="auto"/>
        <w:ind w:left="1305"/>
        <w:rPr>
          <w:rFonts w:ascii="宋体" w:hAnsi="宋体" w:eastAsia="宋体" w:cs="宋体"/>
          <w:sz w:val="36"/>
          <w:szCs w:val="36"/>
        </w:rPr>
      </w:pPr>
      <w:r>
        <w:rPr>
          <w:rFonts w:ascii="宋体" w:hAnsi="宋体" w:eastAsia="宋体" w:cs="宋体"/>
          <w:b/>
          <w:bCs/>
          <w:spacing w:val="-5"/>
          <w:sz w:val="36"/>
          <w:szCs w:val="36"/>
        </w:rPr>
        <w:t>吴中区区级“标化工地”创建申报规模标准</w:t>
      </w:r>
    </w:p>
    <w:p>
      <w:pPr>
        <w:widowControl w:val="0"/>
        <w:kinsoku/>
        <w:autoSpaceDE/>
        <w:autoSpaceDN/>
        <w:adjustRightInd w:val="0"/>
        <w:snapToGrid w:val="0"/>
        <w:spacing w:line="560" w:lineRule="exact"/>
        <w:ind w:left="645"/>
        <w:jc w:val="both"/>
        <w:textAlignment w:val="auto"/>
        <w:rPr>
          <w:rFonts w:hint="eastAsia" w:ascii="Times New Roman" w:hAnsi="Times New Roman" w:eastAsia="黑体" w:cs="Times New Roman"/>
          <w:snapToGrid/>
          <w:spacing w:val="-10"/>
          <w:kern w:val="2"/>
          <w:sz w:val="32"/>
          <w:szCs w:val="32"/>
          <w:lang w:eastAsia="zh-CN"/>
        </w:rPr>
      </w:pPr>
    </w:p>
    <w:p>
      <w:pPr>
        <w:widowControl w:val="0"/>
        <w:kinsoku/>
        <w:autoSpaceDE/>
        <w:autoSpaceDN/>
        <w:adjustRightInd w:val="0"/>
        <w:snapToGrid w:val="0"/>
        <w:spacing w:line="560" w:lineRule="exact"/>
        <w:ind w:left="645"/>
        <w:jc w:val="both"/>
        <w:textAlignment w:val="auto"/>
        <w:rPr>
          <w:rFonts w:hint="eastAsia" w:ascii="Times New Roman" w:hAnsi="Times New Roman" w:eastAsia="黑体" w:cs="Times New Roman"/>
          <w:snapToGrid/>
          <w:spacing w:val="-10"/>
          <w:kern w:val="2"/>
          <w:sz w:val="32"/>
          <w:szCs w:val="32"/>
          <w:lang w:eastAsia="zh-CN"/>
        </w:rPr>
      </w:pPr>
      <w:r>
        <w:rPr>
          <w:rFonts w:hint="eastAsia" w:ascii="Times New Roman" w:hAnsi="Times New Roman" w:eastAsia="黑体" w:cs="Times New Roman"/>
          <w:snapToGrid/>
          <w:spacing w:val="-10"/>
          <w:kern w:val="2"/>
          <w:sz w:val="32"/>
          <w:szCs w:val="32"/>
          <w:lang w:eastAsia="zh-CN"/>
        </w:rPr>
        <w:t>一、房屋建筑工程</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（1）公共建筑工程：单体建筑面积为8000平方米以上；功能上有联系的群体建筑总建筑面积20000平方米以上。</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（2）住宅工程：单体住宅建筑面积为6000平方米以上；住宅小区总建筑面积为25000平方米以上。</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（3）工业建筑工程：单体建筑面积8000平方米以上，或造价为5000万元以上。</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（4）桩基与基坑围护工程：造价为1500万元以上桩基或基坑围护工程。</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（5）装饰装修工程：造价为1000万元以上的单项装饰装修工程；造价1000万元以上的幕墙工程。</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（6）机电安装工程：造价为1500万元以上，且具有独立生产能力或使用功能的工厂（车间）、装置、设施等安装工程。</w:t>
      </w:r>
    </w:p>
    <w:p>
      <w:pPr>
        <w:widowControl w:val="0"/>
        <w:kinsoku/>
        <w:autoSpaceDE/>
        <w:autoSpaceDN/>
        <w:adjustRightInd w:val="0"/>
        <w:snapToGrid w:val="0"/>
        <w:spacing w:line="560" w:lineRule="exact"/>
        <w:ind w:left="645"/>
        <w:jc w:val="both"/>
        <w:textAlignment w:val="auto"/>
        <w:rPr>
          <w:rFonts w:hint="eastAsia" w:ascii="Times New Roman" w:hAnsi="Times New Roman" w:eastAsia="黑体" w:cs="Times New Roman"/>
          <w:snapToGrid/>
          <w:spacing w:val="-10"/>
          <w:kern w:val="2"/>
          <w:sz w:val="32"/>
          <w:szCs w:val="32"/>
          <w:lang w:eastAsia="zh-CN"/>
        </w:rPr>
      </w:pPr>
      <w:r>
        <w:rPr>
          <w:rFonts w:hint="eastAsia" w:ascii="Times New Roman" w:hAnsi="Times New Roman" w:eastAsia="黑体" w:cs="Times New Roman"/>
          <w:snapToGrid/>
          <w:spacing w:val="-10"/>
          <w:kern w:val="2"/>
          <w:sz w:val="32"/>
          <w:szCs w:val="32"/>
          <w:lang w:eastAsia="zh-CN"/>
        </w:rPr>
        <w:t>二、市政公用工程</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（7）市政路桥工程：造价为2000万元以上城市道路、桥梁、高架立交桥等工程。</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（8）市政公用设施工程：造价为4000万元以上城市供水、排水、净配水厂、污水处理厂等工程。</w:t>
      </w:r>
    </w:p>
    <w:p>
      <w:pPr>
        <w:keepNext w:val="0"/>
        <w:keepLines w:val="0"/>
        <w:pageBreakBefore w:val="0"/>
        <w:widowControl w:val="0"/>
        <w:kinsoku/>
        <w:wordWrap/>
        <w:overflowPunct/>
        <w:topLinePunct w:val="0"/>
        <w:autoSpaceDE/>
        <w:autoSpaceDN/>
        <w:bidi w:val="0"/>
        <w:adjustRightInd w:val="0"/>
        <w:snapToGrid w:val="0"/>
        <w:spacing w:line="560" w:lineRule="exact"/>
        <w:ind w:firstLine="600" w:firstLineChars="200"/>
        <w:jc w:val="both"/>
        <w:textAlignment w:val="auto"/>
        <w:rPr>
          <w:rFonts w:hint="eastAsia" w:ascii="Times New Roman" w:hAnsi="Times New Roman" w:eastAsia="仿宋_GB2312" w:cs="Times New Roman"/>
          <w:snapToGrid/>
          <w:color w:val="000000"/>
          <w:spacing w:val="-10"/>
          <w:kern w:val="2"/>
          <w:sz w:val="32"/>
          <w:szCs w:val="32"/>
          <w:lang w:eastAsia="zh-CN"/>
        </w:rPr>
      </w:pPr>
      <w:r>
        <w:rPr>
          <w:rFonts w:hint="eastAsia" w:ascii="Times New Roman" w:hAnsi="Times New Roman" w:eastAsia="仿宋_GB2312" w:cs="Times New Roman"/>
          <w:snapToGrid/>
          <w:color w:val="000000"/>
          <w:spacing w:val="-10"/>
          <w:kern w:val="2"/>
          <w:sz w:val="32"/>
          <w:szCs w:val="32"/>
          <w:lang w:eastAsia="zh-CN"/>
        </w:rPr>
        <w:t>备注：个别规模较小，但建筑风格独特、影响力大、安全技术上实现重大突破的特殊工程项目经主管部门同意后可以参评。</w:t>
      </w:r>
    </w:p>
    <w:sectPr>
      <w:footerReference r:id="rId7" w:type="default"/>
      <w:pgSz w:w="11871" w:h="16849"/>
      <w:pgMar w:top="1984" w:right="1134" w:bottom="1701" w:left="1134" w:header="0" w:footer="1270" w:gutter="0"/>
      <w:paperSrc/>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FangSong">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SimHei">
    <w:altName w:val="方正黑体_GBK"/>
    <w:panose1 w:val="02010609060101010101"/>
    <w:charset w:val="86"/>
    <w:family w:val="auto"/>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KaiTi">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31" w:lineRule="auto"/>
      <w:rPr>
        <w:rFonts w:ascii="宋体" w:hAnsi="宋体" w:eastAsia="宋体" w:cs="宋体"/>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documentProtection w:enforcement="0"/>
  <w:defaultTabStop w:val="153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D6FB5FD"/>
    <w:rsid w:val="70F75972"/>
    <w:rsid w:val="7773BE94"/>
    <w:rsid w:val="7BBB5E47"/>
    <w:rsid w:val="7FAABD6B"/>
    <w:rsid w:val="7FEC4E03"/>
    <w:rsid w:val="97AC94AE"/>
    <w:rsid w:val="BFF9B449"/>
    <w:rsid w:val="DDB6D11C"/>
    <w:rsid w:val="E1B36AC8"/>
    <w:rsid w:val="FDF4AE9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FangSong" w:hAnsi="FangSong" w:eastAsia="FangSong" w:cs="FangSong"/>
      <w:sz w:val="32"/>
      <w:szCs w:val="32"/>
      <w:lang w:val="en-US" w:eastAsia="en-US" w:bidi="ar-SA"/>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TotalTime>2</TotalTime>
  <ScaleCrop>false</ScaleCrop>
  <LinksUpToDate>false</LinksUpToDate>
  <Application>WPS Office_12.8.2.1112_F1E327BC-269C-435d-A152-05C5408002CA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2025-10-18T01:18:00Z</dcterms:created>
  <dc:creator>ZJJ-QL</dc:creator>
  <cp:lastModifiedBy>L</cp:lastModifiedBy>
  <dcterms:modified xsi:type="dcterms:W3CDTF">2025-10-17T17:25:42Z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2025-10-17T17:18:58Z</vt:filetime>
  </property>
  <property fmtid="{D5CDD505-2E9C-101B-9397-08002B2CF9AE}" pid="4" name="UsrData">
    <vt:lpwstr>68f20a005212d1001f6be481wl</vt:lpwstr>
  </property>
  <property fmtid="{D5CDD505-2E9C-101B-9397-08002B2CF9AE}" pid="5" name="KSOProductBuildVer">
    <vt:lpwstr>2052-12.8.2.1112</vt:lpwstr>
  </property>
  <property fmtid="{D5CDD505-2E9C-101B-9397-08002B2CF9AE}" pid="6" name="ICV">
    <vt:lpwstr>51EC6F8C452BA5A9A00AF268B25B3BE8_42</vt:lpwstr>
  </property>
</Properties>
</file>