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_GBK"/>
          <w:snapToGrid/>
          <w:kern w:val="2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_GBK"/>
          <w:snapToGrid/>
          <w:kern w:val="2"/>
          <w:sz w:val="44"/>
          <w:szCs w:val="44"/>
          <w:lang w:eastAsia="zh-CN"/>
        </w:rPr>
        <w:t>关于公布2021下半年度吴中区建筑施工</w:t>
      </w:r>
    </w:p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_GBK"/>
          <w:snapToGrid/>
          <w:kern w:val="2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_GBK"/>
          <w:snapToGrid/>
          <w:kern w:val="2"/>
          <w:sz w:val="44"/>
          <w:szCs w:val="44"/>
          <w:lang w:eastAsia="zh-CN"/>
        </w:rPr>
        <w:t>标准化文明示范工地的通知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各镇、街道建管部门，度假区住建局、开发区建设局、高新区建设局，各建设、监理、施工单位：</w:t>
      </w: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根据省、市、区关于创建建筑工程标准化文明示范工地的有关要求，前期通过企业申报，区住建局各部门评选推荐，现场考核考评，网上公示等标准化文明示范工地评选程序，评定“苏地2019-WG-21号地块项目”等38个项目为2021下半年度吴中区建筑施工标准化文明示范工地，现予公布。</w:t>
      </w: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ind w:left="1538" w:leftChars="304" w:hanging="900" w:hangingChars="3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附件：2021下半年度吴中区建筑施工标准化文明示范工地名单</w:t>
      </w: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right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苏州市吴中区住房和城乡建设局</w:t>
      </w:r>
    </w:p>
    <w:p>
      <w:pPr>
        <w:widowControl w:val="0"/>
        <w:kinsoku/>
        <w:wordWrap w:val="0"/>
        <w:autoSpaceDE/>
        <w:autoSpaceDN/>
        <w:adjustRightInd w:val="0"/>
        <w:snapToGrid w:val="0"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2022年6月13日</w:t>
      </w: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val="en-US" w:eastAsia="zh-CN"/>
        </w:rPr>
        <w:t xml:space="preserve">         </w:t>
      </w:r>
      <w:bookmarkStart w:id="0" w:name="_GoBack"/>
      <w:bookmarkEnd w:id="0"/>
    </w:p>
    <w:p>
      <w:pPr>
        <w:spacing w:line="347" w:lineRule="auto"/>
        <w:jc w:val="right"/>
        <w:sectPr>
          <w:pgSz w:w="11900" w:h="16840"/>
          <w:pgMar w:top="1984" w:right="1701" w:bottom="1701" w:left="1701" w:header="0" w:footer="0" w:gutter="0"/>
          <w:cols w:space="720" w:num="1"/>
        </w:sectPr>
      </w:pPr>
    </w:p>
    <w:p>
      <w:pPr>
        <w:spacing w:line="11838" w:lineRule="exact"/>
      </w:pPr>
      <w:r>
        <w:rPr>
          <w:position w:val="-236"/>
        </w:rPr>
        <w:drawing>
          <wp:inline distT="0" distB="0" distL="0" distR="0">
            <wp:extent cx="10643235" cy="751713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643616" cy="751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838" w:lineRule="exact"/>
        <w:sectPr>
          <w:headerReference r:id="rId5" w:type="default"/>
          <w:footerReference r:id="rId6" w:type="default"/>
          <w:pgSz w:w="16762" w:h="11852"/>
          <w:pgMar w:top="1" w:right="0" w:bottom="1" w:left="0" w:header="0" w:footer="0" w:gutter="0"/>
          <w:cols w:space="720" w:num="1"/>
        </w:sectPr>
      </w:pPr>
    </w:p>
    <w:p>
      <w:pPr>
        <w:spacing w:line="11845" w:lineRule="exact"/>
      </w:pPr>
      <w:r>
        <w:rPr>
          <w:position w:val="-236"/>
        </w:rPr>
        <w:drawing>
          <wp:inline distT="0" distB="0" distL="0" distR="0">
            <wp:extent cx="10670540" cy="75215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71047" cy="7521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845" w:lineRule="exact"/>
        <w:sectPr>
          <w:pgSz w:w="16805" w:h="11859"/>
          <w:pgMar w:top="1" w:right="0" w:bottom="1" w:left="0" w:header="0" w:footer="0" w:gutter="0"/>
          <w:cols w:space="720" w:num="1"/>
        </w:sectPr>
      </w:pPr>
    </w:p>
    <w:p>
      <w:pPr>
        <w:spacing w:line="11845" w:lineRule="exact"/>
      </w:pPr>
      <w:r>
        <w:rPr>
          <w:position w:val="-236"/>
        </w:rPr>
        <w:drawing>
          <wp:inline distT="0" distB="0" distL="0" distR="0">
            <wp:extent cx="10643235" cy="752157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643616" cy="7521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845" w:lineRule="exact"/>
        <w:sectPr>
          <w:pgSz w:w="16762" w:h="11859"/>
          <w:pgMar w:top="1" w:right="0" w:bottom="1" w:left="0" w:header="0" w:footer="0" w:gutter="0"/>
          <w:cols w:space="720" w:num="1"/>
        </w:sectPr>
      </w:pPr>
    </w:p>
    <w:p>
      <w:pPr>
        <w:spacing w:line="11831" w:lineRule="exact"/>
      </w:pPr>
      <w:r>
        <w:rPr>
          <w:position w:val="-236"/>
        </w:rPr>
        <w:drawing>
          <wp:inline distT="0" distB="0" distL="0" distR="0">
            <wp:extent cx="10652125" cy="751268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52759" cy="7512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776" w:h="11845"/>
      <w:pgMar w:top="1" w:right="0" w:bottom="1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93DF92E"/>
    <w:rsid w:val="7FFEA5D3"/>
    <w:rsid w:val="F3D9E1E5"/>
    <w:rsid w:val="FE7F9F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Office_12.8.2.1112_F1E327BC-269C-435d-A152-05C5408002CA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2022-06-15T23:06:00Z</dcterms:created>
  <dc:creator>ZJJ-QL</dc:creator>
  <cp:lastModifiedBy>L</cp:lastModifiedBy>
  <dcterms:modified xsi:type="dcterms:W3CDTF">2025-10-17T18:22:13Z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2025-10-17T18:20:42Z</vt:filetime>
  </property>
  <property fmtid="{D5CDD505-2E9C-101B-9397-08002B2CF9AE}" pid="4" name="KSOProductBuildVer">
    <vt:lpwstr>2052-12.8.2.1112</vt:lpwstr>
  </property>
  <property fmtid="{D5CDD505-2E9C-101B-9397-08002B2CF9AE}" pid="5" name="ICV">
    <vt:lpwstr>B45C60800D2F7656AE18F268DF0ECE74_42</vt:lpwstr>
  </property>
</Properties>
</file>