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Spec="center" w:tblpY="1504"/>
        <w:tblOverlap w:val="never"/>
        <w:tblW w:w="1596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80"/>
        <w:gridCol w:w="1134"/>
        <w:gridCol w:w="2268"/>
        <w:gridCol w:w="567"/>
        <w:gridCol w:w="968"/>
        <w:gridCol w:w="696"/>
        <w:gridCol w:w="794"/>
        <w:gridCol w:w="2294"/>
        <w:gridCol w:w="737"/>
        <w:gridCol w:w="240"/>
        <w:gridCol w:w="988"/>
        <w:gridCol w:w="794"/>
      </w:tblGrid>
      <w:tr w14:paraId="5A57F18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4480" w:type="dxa"/>
            <w:vMerge w:val="restart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7A953554"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72"/>
                <w:szCs w:val="72"/>
              </w:rPr>
            </w:pPr>
            <w:r>
              <w:rPr>
                <w:rFonts w:ascii="宋体" w:hAnsi="宋体" w:cs="Arial Unicode MS"/>
                <w:b/>
                <w:color w:val="000000"/>
                <w:sz w:val="72"/>
                <w:szCs w:val="7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147320</wp:posOffset>
                      </wp:positionH>
                      <wp:positionV relativeFrom="paragraph">
                        <wp:posOffset>259080</wp:posOffset>
                      </wp:positionV>
                      <wp:extent cx="735330" cy="693420"/>
                      <wp:effectExtent l="0" t="0" r="0" b="0"/>
                      <wp:wrapNone/>
                      <wp:docPr id="1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35330" cy="6934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041DBC6A">
                                  <w:pPr>
                                    <w:pBdr>
                                      <w:top w:val="thinThickMediumGap" w:color="auto" w:sz="12" w:space="1"/>
                                      <w:left w:val="thinThickMediumGap" w:color="auto" w:sz="12" w:space="4"/>
                                      <w:bottom w:val="thickThinMediumGap" w:color="auto" w:sz="12" w:space="1"/>
                                      <w:right w:val="thickThinMediumGap" w:color="auto" w:sz="12" w:space="4"/>
                                    </w:pBdr>
                                    <w:spacing w:before="78" w:beforeLines="25" w:line="260" w:lineRule="exact"/>
                                    <w:rPr>
                                      <w:rFonts w:eastAsia="黑体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eastAsia="黑体"/>
                                      <w:szCs w:val="21"/>
                                    </w:rPr>
                                    <w:t>内部资料</w:t>
                                  </w:r>
                                </w:p>
                                <w:p w14:paraId="6B53080C">
                                  <w:pPr>
                                    <w:pBdr>
                                      <w:top w:val="thinThickMediumGap" w:color="auto" w:sz="12" w:space="1"/>
                                      <w:left w:val="thinThickMediumGap" w:color="auto" w:sz="12" w:space="4"/>
                                      <w:bottom w:val="thickThinMediumGap" w:color="auto" w:sz="12" w:space="1"/>
                                      <w:right w:val="thickThinMediumGap" w:color="auto" w:sz="12" w:space="4"/>
                                    </w:pBdr>
                                    <w:spacing w:line="260" w:lineRule="exact"/>
                                    <w:rPr>
                                      <w:w w:val="66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eastAsia="黑体"/>
                                      <w:szCs w:val="21"/>
                                    </w:rPr>
                                    <w:t>注意保存</w:t>
                                  </w:r>
                                </w:p>
                                <w:p w14:paraId="0EB5E7AE"/>
                              </w:txbxContent>
                            </wps:txbx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2" o:spid="_x0000_s1026" o:spt="202" type="#_x0000_t202" style="position:absolute;left:0pt;margin-left:11.6pt;margin-top:20.4pt;height:54.6pt;width:57.9pt;z-index:251659264;mso-width-relative:page;mso-height-relative:page;" filled="f" stroked="f" coordsize="21600,21600" o:gfxdata="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CBG1pPWAAAACQEAAA8AAAAAAAAAAQAgAAAAIgAAAGRycy9kb3ducmV2LnhtbFBLAQIUABQAAAAI&#10;AIdO4kDELE0XtgEAAFsDAAAOAAAAAAAAAAEAIAAAACUBAABkcnMvZTJvRG9jLnhtbFBLBQYAAAAA&#10;BgAGAFkBAABNBQ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 w14:paraId="041DBC6A">
                            <w:pPr>
                              <w:pBdr>
                                <w:top w:val="thinThickMediumGap" w:color="auto" w:sz="12" w:space="1"/>
                                <w:left w:val="thinThickMediumGap" w:color="auto" w:sz="12" w:space="4"/>
                                <w:bottom w:val="thickThinMediumGap" w:color="auto" w:sz="12" w:space="1"/>
                                <w:right w:val="thickThinMediumGap" w:color="auto" w:sz="12" w:space="4"/>
                              </w:pBdr>
                              <w:spacing w:before="78" w:beforeLines="25" w:line="260" w:lineRule="exact"/>
                              <w:rPr>
                                <w:rFonts w:eastAsia="黑体"/>
                                <w:szCs w:val="21"/>
                              </w:rPr>
                            </w:pPr>
                            <w:r>
                              <w:rPr>
                                <w:rFonts w:hint="eastAsia" w:eastAsia="黑体"/>
                                <w:szCs w:val="21"/>
                              </w:rPr>
                              <w:t>内部资料</w:t>
                            </w:r>
                          </w:p>
                          <w:p w14:paraId="6B53080C">
                            <w:pPr>
                              <w:pBdr>
                                <w:top w:val="thinThickMediumGap" w:color="auto" w:sz="12" w:space="1"/>
                                <w:left w:val="thinThickMediumGap" w:color="auto" w:sz="12" w:space="4"/>
                                <w:bottom w:val="thickThinMediumGap" w:color="auto" w:sz="12" w:space="1"/>
                                <w:right w:val="thickThinMediumGap" w:color="auto" w:sz="12" w:space="4"/>
                              </w:pBdr>
                              <w:spacing w:line="260" w:lineRule="exact"/>
                              <w:rPr>
                                <w:w w:val="66"/>
                                <w:szCs w:val="21"/>
                              </w:rPr>
                            </w:pPr>
                            <w:r>
                              <w:rPr>
                                <w:rFonts w:hint="eastAsia" w:eastAsia="黑体"/>
                                <w:szCs w:val="21"/>
                              </w:rPr>
                              <w:t>注意保存</w:t>
                            </w:r>
                          </w:p>
                          <w:p w14:paraId="0EB5E7AE"/>
                        </w:txbxContent>
                      </v:textbox>
                    </v:shape>
                  </w:pict>
                </mc:Fallback>
              </mc:AlternateContent>
            </w:r>
          </w:p>
          <w:p w14:paraId="2E33B201"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72"/>
                <w:szCs w:val="72"/>
              </w:rPr>
            </w:pPr>
          </w:p>
          <w:p w14:paraId="7ADEC26A">
            <w:pPr>
              <w:jc w:val="center"/>
              <w:rPr>
                <w:rFonts w:ascii="华文行楷" w:hAnsi="宋体" w:eastAsia="华文行楷" w:cs="Arial Unicode MS"/>
                <w:b/>
                <w:color w:val="000000"/>
                <w:w w:val="80"/>
                <w:sz w:val="72"/>
                <w:szCs w:val="72"/>
              </w:rPr>
            </w:pPr>
            <w:r>
              <w:rPr>
                <w:rFonts w:hint="eastAsia" w:ascii="华文行楷" w:hAnsi="宋体" w:eastAsia="华文行楷" w:cs="Arial Unicode MS"/>
                <w:b/>
                <w:color w:val="000000"/>
                <w:w w:val="80"/>
                <w:sz w:val="72"/>
                <w:szCs w:val="72"/>
              </w:rPr>
              <w:t>吴中统计月报</w:t>
            </w:r>
          </w:p>
          <w:p w14:paraId="1A95A2B2">
            <w:pPr>
              <w:jc w:val="center"/>
              <w:rPr>
                <w:rFonts w:ascii="华文行楷" w:hAnsi="宋体" w:eastAsia="华文行楷" w:cs="Arial Unicode MS"/>
                <w:color w:val="000000"/>
                <w:w w:val="80"/>
                <w:sz w:val="52"/>
                <w:szCs w:val="52"/>
              </w:rPr>
            </w:pPr>
            <w:r>
              <w:rPr>
                <w:rFonts w:hint="eastAsia" w:ascii="华文行楷" w:hAnsi="宋体" w:eastAsia="华文行楷" w:cs="Arial Unicode MS"/>
                <w:color w:val="000000"/>
                <w:w w:val="80"/>
                <w:sz w:val="52"/>
                <w:szCs w:val="52"/>
              </w:rPr>
              <w:t>（</w:t>
            </w:r>
            <w:r>
              <w:rPr>
                <w:rFonts w:hint="eastAsia" w:ascii="华文行楷" w:hAnsi="宋体" w:eastAsia="华文行楷" w:cs="Arial Unicode MS"/>
                <w:color w:val="000000"/>
                <w:w w:val="80"/>
                <w:sz w:val="52"/>
                <w:szCs w:val="52"/>
                <w:lang w:eastAsia="zh-CN"/>
              </w:rPr>
              <w:t>简</w:t>
            </w:r>
            <w:r>
              <w:rPr>
                <w:rFonts w:hint="eastAsia" w:ascii="华文行楷" w:hAnsi="宋体" w:eastAsia="华文行楷" w:cs="Arial Unicode MS"/>
                <w:color w:val="000000"/>
                <w:w w:val="80"/>
                <w:sz w:val="52"/>
                <w:szCs w:val="52"/>
              </w:rPr>
              <w:t>报）</w:t>
            </w:r>
          </w:p>
          <w:p w14:paraId="698A2E61">
            <w:pPr>
              <w:jc w:val="center"/>
              <w:rPr>
                <w:rFonts w:ascii="华文行楷" w:hAnsi="宋体" w:eastAsia="华文行楷" w:cs="Arial Unicode MS"/>
                <w:color w:val="000000"/>
                <w:w w:val="80"/>
                <w:sz w:val="52"/>
                <w:szCs w:val="52"/>
              </w:rPr>
            </w:pPr>
          </w:p>
          <w:p w14:paraId="3F5BE925">
            <w:pPr>
              <w:pStyle w:val="8"/>
              <w:widowControl w:val="0"/>
              <w:pBdr>
                <w:bottom w:val="none" w:color="auto" w:sz="0" w:space="0"/>
              </w:pBdr>
              <w:spacing w:before="0" w:beforeAutospacing="0" w:after="0" w:afterAutospacing="0"/>
              <w:textAlignment w:val="auto"/>
              <w:rPr>
                <w:rFonts w:hint="default" w:ascii="华文行楷" w:hAnsi="宋体" w:eastAsia="华文行楷"/>
                <w:color w:val="000000"/>
                <w:w w:val="80"/>
                <w:sz w:val="36"/>
                <w:szCs w:val="36"/>
              </w:rPr>
            </w:pPr>
            <w:r>
              <w:rPr>
                <w:rFonts w:ascii="Times New Roman" w:hAnsi="Times New Roman" w:eastAsia="华文行楷" w:cs="Times New Roman"/>
                <w:bCs w:val="0"/>
                <w:color w:val="000000"/>
                <w:w w:val="120"/>
                <w:kern w:val="2"/>
                <w:sz w:val="36"/>
                <w:szCs w:val="36"/>
              </w:rPr>
              <w:t>20</w:t>
            </w:r>
            <w:r>
              <w:rPr>
                <w:rFonts w:hint="default" w:ascii="Times New Roman" w:hAnsi="Times New Roman" w:eastAsia="华文行楷" w:cs="Times New Roman"/>
                <w:bCs w:val="0"/>
                <w:color w:val="000000"/>
                <w:w w:val="120"/>
                <w:kern w:val="2"/>
                <w:sz w:val="36"/>
                <w:szCs w:val="36"/>
              </w:rPr>
              <w:t>2</w:t>
            </w:r>
            <w:r>
              <w:rPr>
                <w:rFonts w:hint="eastAsia" w:ascii="Times New Roman" w:hAnsi="Times New Roman" w:eastAsia="华文行楷" w:cs="Times New Roman"/>
                <w:bCs w:val="0"/>
                <w:color w:val="000000"/>
                <w:w w:val="120"/>
                <w:kern w:val="2"/>
                <w:sz w:val="36"/>
                <w:szCs w:val="36"/>
                <w:lang w:val="en-US" w:eastAsia="zh-CN"/>
              </w:rPr>
              <w:t>5</w:t>
            </w:r>
            <w:r>
              <w:rPr>
                <w:rFonts w:ascii="华文中宋" w:hAnsi="华文中宋" w:eastAsia="华文中宋" w:cs="Times New Roman"/>
                <w:bCs w:val="0"/>
                <w:color w:val="000000"/>
                <w:w w:val="120"/>
                <w:kern w:val="2"/>
                <w:sz w:val="36"/>
                <w:szCs w:val="36"/>
              </w:rPr>
              <w:t>年</w:t>
            </w:r>
            <w:r>
              <w:rPr>
                <w:rFonts w:hint="eastAsia" w:ascii="Times New Roman" w:hAnsi="Times New Roman" w:eastAsia="华文行楷" w:cs="Times New Roman"/>
                <w:bCs w:val="0"/>
                <w:color w:val="000000"/>
                <w:w w:val="120"/>
                <w:kern w:val="2"/>
                <w:sz w:val="36"/>
                <w:szCs w:val="36"/>
                <w:lang w:val="en-US" w:eastAsia="zh-CN"/>
              </w:rPr>
              <w:t>5</w:t>
            </w:r>
            <w:r>
              <w:rPr>
                <w:rFonts w:ascii="华文中宋" w:hAnsi="华文中宋" w:eastAsia="华文中宋" w:cs="Times New Roman"/>
                <w:bCs w:val="0"/>
                <w:color w:val="000000"/>
                <w:w w:val="120"/>
                <w:kern w:val="2"/>
                <w:sz w:val="36"/>
                <w:szCs w:val="36"/>
              </w:rPr>
              <w:t>月</w:t>
            </w:r>
          </w:p>
          <w:p w14:paraId="5074AFFD">
            <w:pPr>
              <w:jc w:val="center"/>
              <w:rPr>
                <w:rFonts w:ascii="华文行楷" w:hAnsi="宋体" w:eastAsia="华文行楷" w:cs="Arial Unicode MS"/>
                <w:color w:val="000000"/>
                <w:w w:val="80"/>
                <w:sz w:val="52"/>
                <w:szCs w:val="52"/>
              </w:rPr>
            </w:pPr>
          </w:p>
          <w:p w14:paraId="6AA42602">
            <w:pPr>
              <w:jc w:val="center"/>
              <w:rPr>
                <w:rFonts w:hint="eastAsia" w:ascii="华文行楷" w:hAnsi="宋体" w:eastAsia="华文行楷" w:cs="Arial Unicode MS"/>
                <w:color w:val="000000"/>
                <w:w w:val="80"/>
                <w:sz w:val="52"/>
                <w:szCs w:val="52"/>
              </w:rPr>
            </w:pPr>
          </w:p>
          <w:p w14:paraId="0E55C6FC">
            <w:pPr>
              <w:ind w:left="210" w:leftChars="100" w:right="210" w:rightChars="100" w:firstLine="277" w:firstLineChars="97"/>
              <w:jc w:val="distribute"/>
              <w:rPr>
                <w:rFonts w:hint="eastAsia" w:ascii="宋体" w:hAnsi="宋体"/>
                <w:b/>
                <w:bCs/>
                <w:color w:val="000000"/>
                <w:spacing w:val="-2"/>
                <w:w w:val="80"/>
                <w:sz w:val="36"/>
                <w:szCs w:val="32"/>
              </w:rPr>
            </w:pPr>
          </w:p>
          <w:p w14:paraId="3CC32AF1">
            <w:pPr>
              <w:ind w:left="210" w:leftChars="100" w:right="210" w:rightChars="100" w:firstLine="280" w:firstLineChars="98"/>
              <w:jc w:val="distribute"/>
              <w:rPr>
                <w:rFonts w:ascii="宋体" w:hAnsi="宋体"/>
                <w:b/>
                <w:bCs/>
                <w:color w:val="000000"/>
                <w:spacing w:val="-2"/>
                <w:w w:val="80"/>
                <w:sz w:val="36"/>
                <w:szCs w:val="32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2"/>
                <w:w w:val="80"/>
                <w:sz w:val="36"/>
                <w:szCs w:val="32"/>
              </w:rPr>
              <w:t>苏州市吴中区统计局</w:t>
            </w:r>
          </w:p>
          <w:p w14:paraId="6F2BF41F">
            <w:pPr>
              <w:spacing w:line="400" w:lineRule="exact"/>
              <w:rPr>
                <w:rFonts w:ascii="宋体" w:hAnsi="宋体" w:cs="Arial Unicode MS"/>
                <w:color w:val="000000"/>
                <w:w w:val="80"/>
                <w:sz w:val="32"/>
                <w:szCs w:val="32"/>
              </w:rPr>
            </w:pPr>
          </w:p>
        </w:tc>
        <w:tc>
          <w:tcPr>
            <w:tcW w:w="1134" w:type="dxa"/>
            <w:vMerge w:val="restart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75FCDC79">
            <w:pPr>
              <w:widowControl/>
              <w:jc w:val="left"/>
              <w:rPr>
                <w:rFonts w:ascii="方正粗宋简体" w:hAnsi="宋体" w:eastAsia="方正粗宋简体" w:cs="Arial Unicode MS"/>
                <w:color w:val="000000"/>
                <w:w w:val="80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single" w:color="auto" w:sz="8" w:space="0"/>
              <w:left w:val="single" w:color="FFFFFF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3327587"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567" w:type="dxa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CBB7382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计量</w:t>
            </w:r>
          </w:p>
          <w:p w14:paraId="3A136895"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单位</w:t>
            </w:r>
          </w:p>
        </w:tc>
        <w:tc>
          <w:tcPr>
            <w:tcW w:w="968" w:type="dxa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0F843E2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本月止</w:t>
            </w:r>
          </w:p>
          <w:p w14:paraId="38B400AA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累　计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FFFFFF" w:sz="4" w:space="0"/>
            </w:tcBorders>
            <w:noWrap w:val="0"/>
            <w:vAlign w:val="center"/>
          </w:tcPr>
          <w:p w14:paraId="6EDD2865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同比</w:t>
            </w:r>
          </w:p>
          <w:p w14:paraId="340A96B6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±％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4D30EF78">
            <w:pPr>
              <w:widowControl/>
              <w:jc w:val="left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  <w:p w14:paraId="6892F999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94" w:type="dxa"/>
            <w:tcBorders>
              <w:top w:val="single" w:color="auto" w:sz="8" w:space="0"/>
              <w:left w:val="single" w:color="FFFFFF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D556042"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77" w:type="dxa"/>
            <w:gridSpan w:val="2"/>
            <w:tcBorders>
              <w:top w:val="single" w:color="auto" w:sz="8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A1F7C64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计量</w:t>
            </w:r>
          </w:p>
          <w:p w14:paraId="61AC9CD2">
            <w:pPr>
              <w:spacing w:line="240" w:lineRule="exact"/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单位</w:t>
            </w:r>
          </w:p>
        </w:tc>
        <w:tc>
          <w:tcPr>
            <w:tcW w:w="988" w:type="dxa"/>
            <w:tcBorders>
              <w:top w:val="single" w:color="auto" w:sz="8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9DD70B3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本月止</w:t>
            </w:r>
          </w:p>
          <w:p w14:paraId="2A3CED7D"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累　计</w:t>
            </w:r>
          </w:p>
        </w:tc>
        <w:tc>
          <w:tcPr>
            <w:tcW w:w="794" w:type="dxa"/>
            <w:tcBorders>
              <w:top w:val="single" w:color="auto" w:sz="8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4ACAF745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spacing w:val="-1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同</w:t>
            </w:r>
            <w:r>
              <w:rPr>
                <w:rFonts w:hint="eastAsia" w:ascii="宋体" w:hAnsi="宋体"/>
                <w:b/>
                <w:color w:val="000000"/>
                <w:spacing w:val="-10"/>
                <w:w w:val="80"/>
                <w:sz w:val="24"/>
                <w:szCs w:val="22"/>
              </w:rPr>
              <w:t>比</w:t>
            </w:r>
          </w:p>
          <w:p w14:paraId="2EE314BB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±％</w:t>
            </w:r>
          </w:p>
        </w:tc>
      </w:tr>
      <w:tr w14:paraId="436773F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7D9C5E0A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67FD3269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single" w:color="auto" w:sz="2" w:space="0"/>
              <w:left w:val="single" w:color="FFFFFF" w:sz="4" w:space="0"/>
              <w:bottom w:val="nil"/>
            </w:tcBorders>
            <w:noWrap w:val="0"/>
            <w:vAlign w:val="center"/>
          </w:tcPr>
          <w:p w14:paraId="39D9F7D6">
            <w:pPr>
              <w:numPr>
                <w:ilvl w:val="0"/>
                <w:numId w:val="1"/>
              </w:numPr>
              <w:jc w:val="left"/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  <w:lang w:val="en-US" w:eastAsia="zh-CN"/>
              </w:rPr>
              <w:t>地区生产总值</w:t>
            </w:r>
          </w:p>
        </w:tc>
        <w:tc>
          <w:tcPr>
            <w:tcW w:w="567" w:type="dxa"/>
            <w:tcBorders>
              <w:top w:val="single" w:color="auto" w:sz="2" w:space="0"/>
              <w:bottom w:val="nil"/>
            </w:tcBorders>
            <w:noWrap w:val="0"/>
            <w:vAlign w:val="center"/>
          </w:tcPr>
          <w:p w14:paraId="045115D2">
            <w:pPr>
              <w:jc w:val="center"/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  <w:t>亿元</w:t>
            </w:r>
          </w:p>
        </w:tc>
        <w:tc>
          <w:tcPr>
            <w:tcW w:w="968" w:type="dxa"/>
            <w:tcBorders>
              <w:top w:val="single" w:color="auto" w:sz="2" w:space="0"/>
              <w:bottom w:val="nil"/>
            </w:tcBorders>
            <w:noWrap w:val="0"/>
            <w:vAlign w:val="center"/>
          </w:tcPr>
          <w:p w14:paraId="4DAF9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696" w:type="dxa"/>
            <w:tcBorders>
              <w:top w:val="single" w:color="auto" w:sz="2" w:space="0"/>
              <w:bottom w:val="nil"/>
              <w:right w:val="single" w:color="FFFFFF" w:sz="4" w:space="0"/>
            </w:tcBorders>
            <w:noWrap w:val="0"/>
            <w:vAlign w:val="center"/>
          </w:tcPr>
          <w:p w14:paraId="1F7DC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23A8D4E5">
            <w:pPr>
              <w:ind w:right="105" w:rightChars="50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  <w:highlight w:val="none"/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FFFFFF" w:sz="4" w:space="0"/>
            </w:tcBorders>
            <w:noWrap w:val="0"/>
            <w:vAlign w:val="center"/>
          </w:tcPr>
          <w:p w14:paraId="63DD73BC">
            <w:pPr>
              <w:ind w:firstLine="193" w:firstLineChars="1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＃第二产业投资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</w:t>
            </w:r>
          </w:p>
        </w:tc>
        <w:tc>
          <w:tcPr>
            <w:tcW w:w="737" w:type="dxa"/>
            <w:tcBorders>
              <w:top w:val="single" w:color="auto" w:sz="4" w:space="0"/>
            </w:tcBorders>
            <w:noWrap w:val="0"/>
            <w:vAlign w:val="center"/>
          </w:tcPr>
          <w:p w14:paraId="30140560">
            <w:pPr>
              <w:wordWrap/>
              <w:jc w:val="right"/>
              <w:rPr>
                <w:rFonts w:hint="eastAsia" w:ascii="宋体" w:hAnsi="宋体" w:eastAsia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24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59410FA6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01C72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582646</w:t>
            </w:r>
          </w:p>
        </w:tc>
        <w:tc>
          <w:tcPr>
            <w:tcW w:w="79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5DF7B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10.6</w:t>
            </w:r>
          </w:p>
        </w:tc>
      </w:tr>
      <w:tr w14:paraId="30B2D8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70ACD8A5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nil"/>
            </w:tcBorders>
            <w:noWrap w:val="0"/>
            <w:vAlign w:val="top"/>
          </w:tcPr>
          <w:p w14:paraId="064E576B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4C89637">
            <w:pPr>
              <w:numPr>
                <w:ilvl w:val="0"/>
                <w:numId w:val="1"/>
              </w:numPr>
              <w:ind w:left="360" w:leftChars="0" w:hanging="360" w:firstLineChars="0"/>
              <w:rPr>
                <w:rFonts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</w:rPr>
              <w:t>金融机构存款余额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7491159">
            <w:pPr>
              <w:jc w:val="center"/>
              <w:rPr>
                <w:rFonts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</w:rPr>
              <w:t>万元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BEC7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47076207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3BAB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6.8</w:t>
            </w:r>
          </w:p>
        </w:tc>
        <w:tc>
          <w:tcPr>
            <w:tcW w:w="794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459A9CCA">
            <w:pPr>
              <w:ind w:right="105" w:rightChars="50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6D725BDD">
            <w:pPr>
              <w:ind w:firstLine="386" w:firstLineChars="2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＃工业性投资</w:t>
            </w:r>
          </w:p>
        </w:tc>
        <w:tc>
          <w:tcPr>
            <w:tcW w:w="737" w:type="dxa"/>
            <w:noWrap w:val="0"/>
            <w:vAlign w:val="center"/>
          </w:tcPr>
          <w:p w14:paraId="64570CCA">
            <w:pPr>
              <w:wordWrap/>
              <w:jc w:val="right"/>
              <w:rPr>
                <w:rFonts w:hint="eastAsia" w:ascii="宋体" w:hAnsi="宋体" w:eastAsia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D1C92DD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CFDE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582646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2D7C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10.7</w:t>
            </w:r>
          </w:p>
        </w:tc>
      </w:tr>
      <w:tr w14:paraId="3BE577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39F0AA19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13CAB63D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24FA3836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＃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城乡居民储蓄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09F87F56"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26F3B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22603323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3A3A9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8.3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3B656000">
            <w:pPr>
              <w:ind w:right="105" w:rightChars="50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3D078830">
            <w:pPr>
              <w:ind w:firstLine="579" w:firstLineChars="300"/>
              <w:rPr>
                <w:rFonts w:hint="eastAsia" w:ascii="黑体" w:hAnsi="宋体" w:eastAsia="黑体"/>
                <w:b/>
                <w:bCs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Arial Unicode MS"/>
                <w:b/>
                <w:color w:val="000000"/>
                <w:w w:val="80"/>
                <w:sz w:val="24"/>
                <w:szCs w:val="22"/>
                <w:lang w:val="en-US" w:eastAsia="zh-CN"/>
              </w:rPr>
              <w:t>＃</w:t>
            </w:r>
            <w:r>
              <w:rPr>
                <w:rFonts w:hint="eastAsia" w:ascii="宋体" w:hAnsi="宋体" w:eastAsia="宋体" w:cs="Arial Unicode MS"/>
                <w:b/>
                <w:color w:val="000000"/>
                <w:spacing w:val="-6"/>
                <w:w w:val="80"/>
                <w:sz w:val="24"/>
                <w:szCs w:val="22"/>
                <w:lang w:val="en-US" w:eastAsia="zh-CN"/>
              </w:rPr>
              <w:t>工业技术改造投资</w:t>
            </w:r>
          </w:p>
        </w:tc>
        <w:tc>
          <w:tcPr>
            <w:tcW w:w="737" w:type="dxa"/>
            <w:noWrap w:val="0"/>
            <w:vAlign w:val="center"/>
          </w:tcPr>
          <w:p w14:paraId="112E70CF">
            <w:pPr>
              <w:wordWrap/>
              <w:jc w:val="right"/>
              <w:rPr>
                <w:rFonts w:hint="eastAsia" w:ascii="黑体" w:hAnsi="宋体" w:eastAsia="宋体" w:cs="Arial Unicode MS"/>
                <w:b/>
                <w:bCs/>
                <w:color w:val="000000"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CE740D5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CAA6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367998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593E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41.0</w:t>
            </w:r>
          </w:p>
        </w:tc>
      </w:tr>
      <w:tr w14:paraId="07620D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40D53612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3314E14A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0D714888">
            <w:pPr>
              <w:ind w:firstLine="386" w:firstLineChars="200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</w:rPr>
              <w:t>金融机构贷款余额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631F6A64"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0AD16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51316793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1988C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5.7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1086A7E4">
            <w:pPr>
              <w:ind w:right="105" w:rightChars="50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1CEDA8FD">
            <w:pPr>
              <w:ind w:firstLine="579" w:firstLineChars="3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Arial Unicode MS"/>
                <w:b/>
                <w:color w:val="000000"/>
                <w:w w:val="80"/>
                <w:sz w:val="24"/>
                <w:szCs w:val="22"/>
                <w:lang w:val="en-US" w:eastAsia="zh-CN"/>
              </w:rPr>
              <w:t>＃</w:t>
            </w:r>
            <w:r>
              <w:rPr>
                <w:rFonts w:hint="eastAsia" w:ascii="宋体" w:hAnsi="宋体" w:eastAsia="宋体" w:cs="Arial Unicode MS"/>
                <w:b/>
                <w:color w:val="000000"/>
                <w:spacing w:val="-6"/>
                <w:w w:val="80"/>
                <w:sz w:val="24"/>
                <w:szCs w:val="22"/>
                <w:lang w:val="en-US" w:eastAsia="zh-CN"/>
              </w:rPr>
              <w:t>高技术制造业投资</w:t>
            </w:r>
          </w:p>
        </w:tc>
        <w:tc>
          <w:tcPr>
            <w:tcW w:w="737" w:type="dxa"/>
            <w:noWrap w:val="0"/>
            <w:vAlign w:val="center"/>
          </w:tcPr>
          <w:p w14:paraId="3C8C9EC1">
            <w:pPr>
              <w:wordWrap/>
              <w:jc w:val="right"/>
              <w:rPr>
                <w:rFonts w:hint="eastAsia" w:ascii="宋体" w:hAnsi="宋体" w:eastAsia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6875CA4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EB5B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308828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5B5D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</w:t>
            </w:r>
          </w:p>
        </w:tc>
      </w:tr>
      <w:tr w14:paraId="241464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5A2CABAD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5B7AF21E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56D4895C">
            <w:pPr>
              <w:numPr>
                <w:ilvl w:val="0"/>
                <w:numId w:val="1"/>
              </w:numPr>
              <w:ind w:left="360" w:leftChars="0" w:hanging="360" w:firstLineChars="0"/>
              <w:rPr>
                <w:rFonts w:hint="default" w:ascii="宋体" w:hAnsi="宋体" w:eastAsia="宋体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w w:val="80"/>
                <w:sz w:val="24"/>
                <w:szCs w:val="22"/>
              </w:rPr>
              <w:t>规模以上工业总产值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1775C9AD">
            <w:pPr>
              <w:jc w:val="center"/>
              <w:rPr>
                <w:rFonts w:hint="eastAsia" w:ascii="宋体" w:hAnsi="宋体" w:eastAsia="宋体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</w:rPr>
              <w:t>万元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154C7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11149778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2E45A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8.3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0E64CC4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20F59FF8">
            <w:pPr>
              <w:ind w:firstLine="386" w:firstLineChars="2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第三产业投资</w:t>
            </w:r>
          </w:p>
        </w:tc>
        <w:tc>
          <w:tcPr>
            <w:tcW w:w="737" w:type="dxa"/>
            <w:noWrap w:val="0"/>
            <w:vAlign w:val="center"/>
          </w:tcPr>
          <w:p w14:paraId="4930E772">
            <w:pPr>
              <w:wordWrap/>
              <w:jc w:val="right"/>
              <w:rPr>
                <w:rFonts w:hint="eastAsia" w:ascii="宋体" w:hAnsi="宋体" w:eastAsia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288E8FB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CABA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1519882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977F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</w:t>
            </w:r>
          </w:p>
        </w:tc>
      </w:tr>
      <w:tr w14:paraId="128596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161A2C80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36911EBF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661D78AA">
            <w:pPr>
              <w:ind w:firstLine="193" w:firstLineChars="100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＃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>国有控股企业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137A0D82"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353AF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277260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14C33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41.6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7D07D70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6479876E">
            <w:pPr>
              <w:ind w:firstLine="386" w:firstLineChars="2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Arial Unicode MS"/>
                <w:b/>
                <w:color w:val="000000"/>
                <w:w w:val="80"/>
                <w:sz w:val="24"/>
                <w:szCs w:val="22"/>
              </w:rPr>
              <w:t>＃房地产开发投资</w:t>
            </w:r>
          </w:p>
        </w:tc>
        <w:tc>
          <w:tcPr>
            <w:tcW w:w="737" w:type="dxa"/>
            <w:noWrap w:val="0"/>
            <w:vAlign w:val="center"/>
          </w:tcPr>
          <w:p w14:paraId="68DB748E">
            <w:pPr>
              <w:wordWrap/>
              <w:jc w:val="right"/>
              <w:rPr>
                <w:rFonts w:hint="eastAsia" w:ascii="宋体" w:hAnsi="宋体" w:eastAsia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万元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CF56AC8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0DDF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1150723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3F99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-6.6</w:t>
            </w:r>
          </w:p>
        </w:tc>
      </w:tr>
      <w:tr w14:paraId="4EBFDF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7F400301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5206735B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60338134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   外商及港澳台企业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458E5C49"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47567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3041377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40D38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0CA3451B">
            <w:pPr>
              <w:ind w:right="158" w:rightChars="75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6C0E9183">
            <w:pPr>
              <w:ind w:firstLine="193" w:firstLineChars="100"/>
              <w:rPr>
                <w:rFonts w:hint="eastAsia"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Arial Unicode MS"/>
                <w:b/>
                <w:color w:val="000000"/>
                <w:w w:val="80"/>
                <w:sz w:val="24"/>
                <w:szCs w:val="22"/>
              </w:rPr>
              <w:t>商品房销售套数</w:t>
            </w:r>
          </w:p>
        </w:tc>
        <w:tc>
          <w:tcPr>
            <w:tcW w:w="737" w:type="dxa"/>
            <w:noWrap w:val="0"/>
            <w:vAlign w:val="center"/>
          </w:tcPr>
          <w:p w14:paraId="3311C509">
            <w:pPr>
              <w:wordWrap/>
              <w:jc w:val="right"/>
              <w:rPr>
                <w:rFonts w:hint="eastAsia" w:ascii="宋体" w:hAnsi="宋体" w:eastAsia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套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F4E8EBA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3744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8768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8E0E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-18.3</w:t>
            </w:r>
          </w:p>
        </w:tc>
      </w:tr>
      <w:tr w14:paraId="47239EA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4BE48FAC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2970BF23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35E12792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   民营企业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2A436C50"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15CCB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7848089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51263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10.0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3E969AF6">
            <w:pPr>
              <w:ind w:right="158" w:rightChars="75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09905339">
            <w:pPr>
              <w:ind w:firstLine="193" w:firstLineChars="100"/>
              <w:rPr>
                <w:rFonts w:hint="default"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Arial Unicode MS"/>
                <w:b/>
                <w:color w:val="000000"/>
                <w:w w:val="80"/>
                <w:sz w:val="24"/>
                <w:szCs w:val="24"/>
              </w:rPr>
              <w:t>商品房销售面积</w:t>
            </w:r>
          </w:p>
        </w:tc>
        <w:tc>
          <w:tcPr>
            <w:tcW w:w="737" w:type="dxa"/>
            <w:noWrap w:val="0"/>
            <w:vAlign w:val="center"/>
          </w:tcPr>
          <w:p w14:paraId="33D6767E">
            <w:pPr>
              <w:wordWrap/>
              <w:jc w:val="right"/>
              <w:rPr>
                <w:rFonts w:hint="eastAsia" w:ascii="宋体" w:hAnsi="宋体" w:eastAsia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万米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7F3CCDF">
            <w:pPr>
              <w:jc w:val="both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32"/>
                <w:szCs w:val="32"/>
                <w:vertAlign w:val="superscript"/>
              </w:rPr>
              <w:t>2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658D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EA9D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-6.0</w:t>
            </w:r>
          </w:p>
        </w:tc>
      </w:tr>
      <w:tr w14:paraId="0BA5C04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56B32B8D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43E7D652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271E8DFA">
            <w:pPr>
              <w:keepNext w:val="0"/>
              <w:keepLines w:val="0"/>
              <w:widowControl/>
              <w:suppressLineNumbers w:val="0"/>
              <w:ind w:firstLine="772" w:firstLineChars="400"/>
              <w:jc w:val="left"/>
              <w:textAlignment w:val="bottom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>＃私营企业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21B0CAA3"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71281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5840439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29587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4228813D">
            <w:pPr>
              <w:ind w:right="158" w:rightChars="75"/>
              <w:jc w:val="right"/>
              <w:rPr>
                <w:rFonts w:ascii="宋体" w:hAnsi="宋体"/>
                <w:b/>
                <w:color w:val="FF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3C95BD1F">
            <w:pPr>
              <w:ind w:firstLine="193" w:firstLineChars="100"/>
              <w:rPr>
                <w:rFonts w:ascii="宋体" w:hAnsi="宋体" w:cs="Arial Unicode MS"/>
                <w:b/>
                <w:color w:val="000000"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 Unicode MS"/>
                <w:b/>
                <w:color w:val="000000"/>
                <w:w w:val="80"/>
                <w:sz w:val="24"/>
                <w:szCs w:val="22"/>
              </w:rPr>
              <w:t>商品房销售额</w:t>
            </w:r>
          </w:p>
        </w:tc>
        <w:tc>
          <w:tcPr>
            <w:tcW w:w="737" w:type="dxa"/>
            <w:noWrap w:val="0"/>
            <w:vAlign w:val="center"/>
          </w:tcPr>
          <w:p w14:paraId="5167C675">
            <w:pPr>
              <w:wordWrap/>
              <w:spacing w:line="360" w:lineRule="exact"/>
              <w:jc w:val="right"/>
              <w:rPr>
                <w:rFonts w:hint="eastAsia" w:ascii="宋体" w:hAnsi="宋体" w:eastAsia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万元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CEF6ADA">
            <w:pPr>
              <w:spacing w:line="360" w:lineRule="exact"/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0881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758051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72BA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5.2</w:t>
            </w:r>
          </w:p>
        </w:tc>
      </w:tr>
      <w:tr w14:paraId="74899A9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70CB2307">
            <w:pPr>
              <w:ind w:firstLine="772" w:firstLineChars="4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3BE772A4">
            <w:pPr>
              <w:ind w:firstLine="772" w:firstLineChars="4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683A4DB5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</w:rPr>
              <w:t>规上工业销售产值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5C1FCCE8"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4BC03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11181752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5B854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11.6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02C923CF">
            <w:pPr>
              <w:ind w:right="158" w:rightChars="75"/>
              <w:jc w:val="right"/>
              <w:rPr>
                <w:rFonts w:ascii="宋体" w:hAnsi="宋体"/>
                <w:b/>
                <w:color w:val="FF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4173B429">
            <w:pPr>
              <w:numPr>
                <w:ilvl w:val="0"/>
                <w:numId w:val="2"/>
              </w:numPr>
              <w:ind w:left="0" w:leftChars="0" w:firstLine="0" w:firstLineChars="0"/>
              <w:rPr>
                <w:rFonts w:hint="default" w:ascii="黑体" w:hAnsi="宋体" w:eastAsia="黑体"/>
                <w:b/>
                <w:color w:val="000000"/>
                <w:w w:val="80"/>
                <w:kern w:val="2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  <w:lang w:val="en-US" w:eastAsia="zh-CN"/>
              </w:rPr>
              <w:t>社会消费品零售总额</w:t>
            </w:r>
          </w:p>
        </w:tc>
        <w:tc>
          <w:tcPr>
            <w:tcW w:w="737" w:type="dxa"/>
            <w:noWrap w:val="0"/>
            <w:vAlign w:val="center"/>
          </w:tcPr>
          <w:p w14:paraId="25024B9E">
            <w:pPr>
              <w:wordWrap/>
              <w:jc w:val="right"/>
              <w:rPr>
                <w:rFonts w:hint="default" w:ascii="黑体" w:hAnsi="宋体" w:eastAsia="黑体" w:cs="Arial Unicode MS"/>
                <w:b/>
                <w:bCs/>
                <w:color w:val="000000"/>
                <w:w w:val="8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  <w:t>万元</w:t>
            </w:r>
          </w:p>
        </w:tc>
        <w:tc>
          <w:tcPr>
            <w:tcW w:w="240" w:type="dxa"/>
            <w:noWrap w:val="0"/>
            <w:vAlign w:val="center"/>
          </w:tcPr>
          <w:p w14:paraId="1F294348">
            <w:pPr>
              <w:jc w:val="center"/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88" w:type="dxa"/>
            <w:noWrap w:val="0"/>
            <w:vAlign w:val="center"/>
          </w:tcPr>
          <w:p w14:paraId="1248C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4139966</w:t>
            </w:r>
          </w:p>
        </w:tc>
        <w:tc>
          <w:tcPr>
            <w:tcW w:w="794" w:type="dxa"/>
            <w:noWrap w:val="0"/>
            <w:vAlign w:val="center"/>
          </w:tcPr>
          <w:p w14:paraId="30F00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4.6</w:t>
            </w:r>
          </w:p>
        </w:tc>
      </w:tr>
      <w:tr w14:paraId="1A3EC83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275AF08A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32170CA2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2B38B1A2">
            <w:pPr>
              <w:numPr>
                <w:ilvl w:val="0"/>
                <w:numId w:val="0"/>
              </w:num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lang w:val="en-US" w:eastAsia="zh-CN"/>
              </w:rPr>
              <w:t>4.</w:t>
            </w: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</w:rPr>
              <w:t>固定资产投资完成额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02344BB2"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</w:rPr>
              <w:t>万元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66A76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2102528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68C4D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3.2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5262687B">
            <w:pPr>
              <w:ind w:right="158" w:rightChars="75"/>
              <w:jc w:val="right"/>
              <w:rPr>
                <w:rFonts w:ascii="宋体" w:hAnsi="宋体"/>
                <w:b/>
                <w:color w:val="FF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42E0386C">
            <w:pPr>
              <w:numPr>
                <w:ilvl w:val="0"/>
                <w:numId w:val="2"/>
              </w:numPr>
              <w:spacing w:line="240" w:lineRule="exact"/>
              <w:ind w:left="0" w:leftChars="0" w:firstLine="0" w:firstLineChars="0"/>
              <w:rPr>
                <w:rFonts w:ascii="宋体" w:hAnsi="宋体"/>
                <w:b/>
                <w:color w:val="000000"/>
                <w:w w:val="80"/>
                <w:kern w:val="2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黑体" w:hAnsi="宋体" w:eastAsia="黑体" w:cs="Times New Roman"/>
                <w:b/>
                <w:color w:val="000000"/>
                <w:w w:val="80"/>
                <w:sz w:val="24"/>
                <w:szCs w:val="22"/>
                <w:highlight w:val="none"/>
                <w:lang w:val="en-US" w:eastAsia="zh-CN"/>
              </w:rPr>
              <w:t xml:space="preserve">实际利用外资金额 </w:t>
            </w: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 xml:space="preserve">                 </w:t>
            </w:r>
          </w:p>
        </w:tc>
        <w:tc>
          <w:tcPr>
            <w:tcW w:w="737" w:type="dxa"/>
            <w:noWrap w:val="0"/>
            <w:vAlign w:val="center"/>
          </w:tcPr>
          <w:p w14:paraId="1D6908EB"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  <w:t xml:space="preserve"> 亿美元</w:t>
            </w:r>
          </w:p>
        </w:tc>
        <w:tc>
          <w:tcPr>
            <w:tcW w:w="240" w:type="dxa"/>
            <w:noWrap w:val="0"/>
            <w:vAlign w:val="center"/>
          </w:tcPr>
          <w:p w14:paraId="48D0082C"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88" w:type="dxa"/>
            <w:noWrap w:val="0"/>
            <w:vAlign w:val="center"/>
          </w:tcPr>
          <w:p w14:paraId="2A5E9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</w:t>
            </w:r>
            <w:bookmarkStart w:id="0" w:name="_GoBack"/>
            <w:bookmarkEnd w:id="0"/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794" w:type="dxa"/>
            <w:noWrap w:val="0"/>
            <w:vAlign w:val="center"/>
          </w:tcPr>
          <w:p w14:paraId="03B49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23.0</w:t>
            </w:r>
          </w:p>
        </w:tc>
      </w:tr>
      <w:tr w14:paraId="6E00179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380A13A0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65E5DB90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4C65C0C6">
            <w:pPr>
              <w:ind w:firstLine="193" w:firstLineChars="100"/>
              <w:rPr>
                <w:rFonts w:hint="eastAsia"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产业项目投资 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19B58849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651BA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662778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54C2F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17.9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4A537FCD">
            <w:pPr>
              <w:ind w:right="158" w:rightChars="75"/>
              <w:jc w:val="right"/>
              <w:rPr>
                <w:rFonts w:ascii="宋体" w:hAnsi="宋体"/>
                <w:b/>
                <w:color w:val="FF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3CF0C0CC">
            <w:pPr>
              <w:numPr>
                <w:ilvl w:val="0"/>
                <w:numId w:val="2"/>
              </w:numPr>
              <w:spacing w:line="240" w:lineRule="exact"/>
              <w:ind w:left="0" w:leftChars="0" w:right="105" w:rightChars="50" w:firstLine="0" w:firstLineChars="0"/>
              <w:rPr>
                <w:rFonts w:ascii="黑体" w:hAnsi="宋体" w:eastAsia="黑体"/>
                <w:b/>
                <w:bCs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</w:rPr>
              <w:t>全社会用电量</w:t>
            </w:r>
          </w:p>
        </w:tc>
        <w:tc>
          <w:tcPr>
            <w:tcW w:w="737" w:type="dxa"/>
            <w:noWrap w:val="0"/>
            <w:vAlign w:val="center"/>
          </w:tcPr>
          <w:p w14:paraId="21CD919C">
            <w:pPr>
              <w:spacing w:line="240" w:lineRule="exact"/>
              <w:ind w:right="-105" w:rightChars="-50"/>
              <w:jc w:val="center"/>
              <w:rPr>
                <w:rFonts w:hint="default" w:ascii="黑体" w:hAnsi="宋体" w:eastAsia="黑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</w:rPr>
              <w:t>万瓩时</w:t>
            </w:r>
          </w:p>
        </w:tc>
        <w:tc>
          <w:tcPr>
            <w:tcW w:w="240" w:type="dxa"/>
            <w:noWrap w:val="0"/>
            <w:vAlign w:val="center"/>
          </w:tcPr>
          <w:p w14:paraId="3F70AAA4">
            <w:pPr>
              <w:spacing w:line="240" w:lineRule="exact"/>
              <w:ind w:right="-105" w:rightChars="-50"/>
              <w:jc w:val="both"/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noWrap w:val="0"/>
            <w:vAlign w:val="center"/>
          </w:tcPr>
          <w:p w14:paraId="2D34B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440952</w:t>
            </w:r>
          </w:p>
        </w:tc>
        <w:tc>
          <w:tcPr>
            <w:tcW w:w="794" w:type="dxa"/>
            <w:noWrap w:val="0"/>
            <w:vAlign w:val="center"/>
          </w:tcPr>
          <w:p w14:paraId="61D27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5.3</w:t>
            </w:r>
          </w:p>
        </w:tc>
      </w:tr>
      <w:tr w14:paraId="2DA9E72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1AE32538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03BEF834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1B154A17">
            <w:pPr>
              <w:ind w:firstLine="193" w:firstLineChars="1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亿元以上项目  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684AD3E0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3D1DA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893526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2A753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17.3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47F51F54">
            <w:pPr>
              <w:ind w:right="105" w:rightChars="50"/>
              <w:jc w:val="right"/>
              <w:rPr>
                <w:rFonts w:ascii="宋体" w:hAnsi="宋体"/>
                <w:b/>
                <w:w w:val="80"/>
                <w:sz w:val="24"/>
                <w:szCs w:val="24"/>
                <w:highlight w:val="none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1CE06FF8">
            <w:pPr>
              <w:ind w:firstLine="193" w:firstLineChars="100"/>
              <w:rPr>
                <w:rFonts w:hint="default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＃第二产业</w:t>
            </w:r>
          </w:p>
        </w:tc>
        <w:tc>
          <w:tcPr>
            <w:tcW w:w="737" w:type="dxa"/>
            <w:noWrap w:val="0"/>
            <w:vAlign w:val="center"/>
          </w:tcPr>
          <w:p w14:paraId="53EC8AA9">
            <w:pPr>
              <w:spacing w:line="240" w:lineRule="exact"/>
              <w:jc w:val="right"/>
              <w:rPr>
                <w:rFonts w:hint="eastAsia" w:ascii="宋体" w:hAnsi="宋体"/>
                <w:b/>
                <w:color w:val="000000"/>
                <w:spacing w:val="2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万瓩时</w:t>
            </w:r>
          </w:p>
        </w:tc>
        <w:tc>
          <w:tcPr>
            <w:tcW w:w="240" w:type="dxa"/>
            <w:noWrap w:val="0"/>
            <w:vAlign w:val="center"/>
          </w:tcPr>
          <w:p w14:paraId="0DBA8818">
            <w:pPr>
              <w:spacing w:line="240" w:lineRule="exact"/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noWrap w:val="0"/>
            <w:vAlign w:val="center"/>
          </w:tcPr>
          <w:p w14:paraId="06415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226023</w:t>
            </w:r>
          </w:p>
        </w:tc>
        <w:tc>
          <w:tcPr>
            <w:tcW w:w="794" w:type="dxa"/>
            <w:noWrap w:val="0"/>
            <w:vAlign w:val="center"/>
          </w:tcPr>
          <w:p w14:paraId="51CFF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</w:t>
            </w:r>
          </w:p>
        </w:tc>
      </w:tr>
      <w:tr w14:paraId="223E81F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0FEF37DE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34345C09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138BFB4B">
            <w:pPr>
              <w:ind w:firstLine="386" w:firstLineChars="2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本年新开工项目 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76AA09DF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39704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98949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3A4B9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36EB7015">
            <w:pPr>
              <w:ind w:right="105" w:rightChars="50"/>
              <w:jc w:val="right"/>
              <w:rPr>
                <w:rFonts w:ascii="宋体" w:hAnsi="宋体"/>
                <w:b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01A65537">
            <w:pPr>
              <w:ind w:firstLine="579" w:firstLineChars="3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＃工业用电</w:t>
            </w:r>
          </w:p>
        </w:tc>
        <w:tc>
          <w:tcPr>
            <w:tcW w:w="737" w:type="dxa"/>
            <w:noWrap w:val="0"/>
            <w:vAlign w:val="center"/>
          </w:tcPr>
          <w:p w14:paraId="765EE0D1">
            <w:pPr>
              <w:spacing w:line="240" w:lineRule="exact"/>
              <w:jc w:val="right"/>
              <w:rPr>
                <w:rFonts w:hint="eastAsia" w:ascii="宋体" w:hAnsi="宋体" w:eastAsia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万瓩时</w:t>
            </w:r>
          </w:p>
        </w:tc>
        <w:tc>
          <w:tcPr>
            <w:tcW w:w="240" w:type="dxa"/>
            <w:noWrap w:val="0"/>
            <w:vAlign w:val="center"/>
          </w:tcPr>
          <w:p w14:paraId="4B2D1A51">
            <w:pPr>
              <w:spacing w:line="240" w:lineRule="exact"/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noWrap w:val="0"/>
            <w:vAlign w:val="center"/>
          </w:tcPr>
          <w:p w14:paraId="7144D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223804</w:t>
            </w:r>
          </w:p>
        </w:tc>
        <w:tc>
          <w:tcPr>
            <w:tcW w:w="794" w:type="dxa"/>
            <w:noWrap w:val="0"/>
            <w:vAlign w:val="center"/>
          </w:tcPr>
          <w:p w14:paraId="226F4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6.3</w:t>
            </w:r>
          </w:p>
        </w:tc>
      </w:tr>
      <w:tr w14:paraId="0E083CD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038E1533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57794AB9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single" w:color="auto" w:sz="4" w:space="0"/>
            </w:tcBorders>
            <w:noWrap w:val="0"/>
            <w:vAlign w:val="center"/>
          </w:tcPr>
          <w:p w14:paraId="7CAD9700">
            <w:pPr>
              <w:ind w:firstLine="193" w:firstLineChars="1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 基础设施投资 </w:t>
            </w:r>
          </w:p>
        </w:tc>
        <w:tc>
          <w:tcPr>
            <w:tcW w:w="567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 w14:paraId="17153528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 w14:paraId="2195A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138691</w:t>
            </w:r>
          </w:p>
        </w:tc>
        <w:tc>
          <w:tcPr>
            <w:tcW w:w="696" w:type="dxa"/>
            <w:tcBorders>
              <w:top w:val="nil"/>
              <w:bottom w:val="single" w:color="auto" w:sz="4" w:space="0"/>
              <w:right w:val="single" w:color="FFFFFF" w:sz="4" w:space="0"/>
            </w:tcBorders>
            <w:noWrap w:val="0"/>
            <w:vAlign w:val="center"/>
          </w:tcPr>
          <w:p w14:paraId="4ADF8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18.0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2F852F57">
            <w:pPr>
              <w:ind w:right="105" w:rightChars="50"/>
              <w:jc w:val="right"/>
              <w:rPr>
                <w:rFonts w:ascii="宋体" w:hAnsi="宋体"/>
                <w:b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  <w:bottom w:val="single" w:color="auto" w:sz="4" w:space="0"/>
            </w:tcBorders>
            <w:noWrap w:val="0"/>
            <w:vAlign w:val="center"/>
          </w:tcPr>
          <w:p w14:paraId="3A0AAC5A">
            <w:pPr>
              <w:ind w:firstLine="386" w:firstLineChars="200"/>
              <w:rPr>
                <w:rFonts w:hint="default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第三产业</w:t>
            </w:r>
          </w:p>
        </w:tc>
        <w:tc>
          <w:tcPr>
            <w:tcW w:w="737" w:type="dxa"/>
            <w:tcBorders>
              <w:bottom w:val="single" w:color="auto" w:sz="4" w:space="0"/>
            </w:tcBorders>
            <w:noWrap w:val="0"/>
            <w:vAlign w:val="center"/>
          </w:tcPr>
          <w:p w14:paraId="2B1632FB">
            <w:pPr>
              <w:spacing w:line="240" w:lineRule="exact"/>
              <w:jc w:val="right"/>
              <w:rPr>
                <w:rFonts w:hint="eastAsia" w:ascii="宋体" w:hAnsi="宋体"/>
                <w:b/>
                <w:color w:val="000000"/>
                <w:spacing w:val="2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万瓩时</w:t>
            </w:r>
          </w:p>
        </w:tc>
        <w:tc>
          <w:tcPr>
            <w:tcW w:w="240" w:type="dxa"/>
            <w:tcBorders>
              <w:bottom w:val="single" w:color="auto" w:sz="4" w:space="0"/>
            </w:tcBorders>
            <w:noWrap w:val="0"/>
            <w:vAlign w:val="center"/>
          </w:tcPr>
          <w:p w14:paraId="2B9D37C8">
            <w:pPr>
              <w:spacing w:line="240" w:lineRule="exact"/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tcBorders>
              <w:bottom w:val="single" w:color="auto" w:sz="4" w:space="0"/>
            </w:tcBorders>
            <w:noWrap w:val="0"/>
            <w:vAlign w:val="center"/>
          </w:tcPr>
          <w:p w14:paraId="50CF3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121446</w:t>
            </w:r>
          </w:p>
        </w:tc>
        <w:tc>
          <w:tcPr>
            <w:tcW w:w="794" w:type="dxa"/>
            <w:tcBorders>
              <w:bottom w:val="single" w:color="auto" w:sz="4" w:space="0"/>
            </w:tcBorders>
            <w:noWrap w:val="0"/>
            <w:vAlign w:val="center"/>
          </w:tcPr>
          <w:p w14:paraId="0F767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6.1</w:t>
            </w:r>
          </w:p>
        </w:tc>
      </w:tr>
    </w:tbl>
    <w:p w14:paraId="2B872B56">
      <w:pPr>
        <w:spacing w:line="20" w:lineRule="exact"/>
        <w:rPr>
          <w:color w:val="000000"/>
        </w:rPr>
      </w:pPr>
    </w:p>
    <w:sectPr>
      <w:headerReference r:id="rId3" w:type="default"/>
      <w:footerReference r:id="rId4" w:type="default"/>
      <w:pgSz w:w="16838" w:h="11906" w:orient="landscape"/>
      <w:pgMar w:top="1418" w:right="680" w:bottom="1134" w:left="680" w:header="624" w:footer="68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粗宋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5"/>
      <w:tblW w:w="0" w:type="auto"/>
      <w:jc w:val="center"/>
      <w:tbl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insideH w:val="dashed" w:color="auto" w:sz="4" w:space="0"/>
        <w:insideV w:val="dashed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5613"/>
      <w:gridCol w:w="5613"/>
      <w:gridCol w:w="5614"/>
    </w:tblGrid>
    <w:tr w14:paraId="0C53D30F">
      <w:tblPrEx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dashed" w:color="auto" w:sz="4" w:space="0"/>
          <w:insideV w:val="dashed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170" w:hRule="atLeast"/>
        <w:jc w:val="center"/>
      </w:trPr>
      <w:tc>
        <w:tcPr>
          <w:tcW w:w="5613" w:type="dxa"/>
          <w:noWrap w:val="0"/>
          <w:vAlign w:val="top"/>
        </w:tcPr>
        <w:p w14:paraId="52D7AE2E">
          <w:pPr>
            <w:spacing w:line="160" w:lineRule="exact"/>
            <w:jc w:val="left"/>
            <w:rPr>
              <w:rFonts w:ascii="宋体" w:hAnsi="宋体"/>
              <w:b/>
              <w:bCs/>
              <w:w w:val="80"/>
              <w:sz w:val="18"/>
              <w:szCs w:val="18"/>
            </w:rPr>
          </w:pPr>
        </w:p>
      </w:tc>
      <w:tc>
        <w:tcPr>
          <w:tcW w:w="5613" w:type="dxa"/>
          <w:noWrap w:val="0"/>
          <w:vAlign w:val="top"/>
        </w:tcPr>
        <w:p w14:paraId="4A229B27">
          <w:pPr>
            <w:pStyle w:val="4"/>
            <w:pBdr>
              <w:bottom w:val="none" w:color="auto" w:sz="0" w:space="0"/>
            </w:pBdr>
            <w:spacing w:line="160" w:lineRule="exact"/>
          </w:pPr>
        </w:p>
      </w:tc>
      <w:tc>
        <w:tcPr>
          <w:tcW w:w="5614" w:type="dxa"/>
          <w:noWrap w:val="0"/>
          <w:vAlign w:val="top"/>
        </w:tcPr>
        <w:p w14:paraId="7FC628D6">
          <w:pPr>
            <w:pStyle w:val="4"/>
            <w:pBdr>
              <w:bottom w:val="none" w:color="auto" w:sz="0" w:space="0"/>
            </w:pBdr>
            <w:spacing w:line="160" w:lineRule="exact"/>
          </w:pPr>
        </w:p>
      </w:tc>
    </w:tr>
  </w:tbl>
  <w:p w14:paraId="69170BF7">
    <w:pPr>
      <w:pStyle w:val="3"/>
      <w:spacing w:line="20" w:lineRule="exact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5"/>
      <w:tblW w:w="0" w:type="auto"/>
      <w:jc w:val="center"/>
      <w:tbl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insideH w:val="dashed" w:color="auto" w:sz="4" w:space="0"/>
        <w:insideV w:val="dashed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5613"/>
      <w:gridCol w:w="5613"/>
      <w:gridCol w:w="5614"/>
    </w:tblGrid>
    <w:tr w14:paraId="3A576269">
      <w:tblPrEx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dashed" w:color="auto" w:sz="4" w:space="0"/>
          <w:insideV w:val="dashed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170" w:hRule="atLeast"/>
        <w:jc w:val="center"/>
      </w:trPr>
      <w:tc>
        <w:tcPr>
          <w:tcW w:w="5613" w:type="dxa"/>
          <w:noWrap w:val="0"/>
          <w:vAlign w:val="top"/>
        </w:tcPr>
        <w:p w14:paraId="6352BDF5">
          <w:pPr>
            <w:spacing w:line="160" w:lineRule="exact"/>
            <w:jc w:val="left"/>
            <w:rPr>
              <w:rFonts w:ascii="宋体" w:hAnsi="宋体"/>
              <w:b/>
              <w:bCs/>
              <w:w w:val="80"/>
              <w:sz w:val="15"/>
              <w:szCs w:val="15"/>
            </w:rPr>
          </w:pPr>
        </w:p>
      </w:tc>
      <w:tc>
        <w:tcPr>
          <w:tcW w:w="5613" w:type="dxa"/>
          <w:noWrap w:val="0"/>
          <w:vAlign w:val="top"/>
        </w:tcPr>
        <w:p w14:paraId="158DD07E">
          <w:pPr>
            <w:pStyle w:val="4"/>
            <w:pBdr>
              <w:bottom w:val="none" w:color="auto" w:sz="0" w:space="0"/>
            </w:pBdr>
            <w:spacing w:line="160" w:lineRule="exact"/>
            <w:rPr>
              <w:sz w:val="15"/>
              <w:szCs w:val="15"/>
            </w:rPr>
          </w:pPr>
        </w:p>
      </w:tc>
      <w:tc>
        <w:tcPr>
          <w:tcW w:w="5614" w:type="dxa"/>
          <w:noWrap w:val="0"/>
          <w:vAlign w:val="top"/>
        </w:tcPr>
        <w:p w14:paraId="039B2B82">
          <w:pPr>
            <w:pStyle w:val="4"/>
            <w:pBdr>
              <w:bottom w:val="none" w:color="auto" w:sz="0" w:space="0"/>
            </w:pBdr>
            <w:spacing w:line="160" w:lineRule="exact"/>
            <w:rPr>
              <w:sz w:val="15"/>
              <w:szCs w:val="15"/>
            </w:rPr>
          </w:pPr>
        </w:p>
      </w:tc>
    </w:tr>
  </w:tbl>
  <w:p w14:paraId="2E2BC9DF">
    <w:pPr>
      <w:spacing w:line="20" w:lineRule="exact"/>
      <w:ind w:firstLine="386" w:firstLineChars="200"/>
      <w:rPr>
        <w:rFonts w:ascii="宋体" w:hAnsi="宋体"/>
        <w:b/>
        <w:bCs/>
        <w:w w:val="80"/>
        <w:sz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6186DD"/>
    <w:multiLevelType w:val="singleLevel"/>
    <w:tmpl w:val="A56186DD"/>
    <w:lvl w:ilvl="0" w:tentative="0">
      <w:start w:val="5"/>
      <w:numFmt w:val="decimal"/>
      <w:suff w:val="space"/>
      <w:lvlText w:val="%1."/>
      <w:lvlJc w:val="left"/>
      <w:rPr>
        <w:rFonts w:hint="default" w:ascii="黑体" w:hAnsi="黑体" w:eastAsia="黑体" w:cs="黑体"/>
        <w:b/>
        <w:bCs/>
      </w:rPr>
    </w:lvl>
  </w:abstractNum>
  <w:abstractNum w:abstractNumId="1">
    <w:nsid w:val="0DB03C36"/>
    <w:multiLevelType w:val="multilevel"/>
    <w:tmpl w:val="0DB03C36"/>
    <w:lvl w:ilvl="0" w:tentative="0">
      <w:start w:val="1"/>
      <w:numFmt w:val="decimalEnclosedFullstop"/>
      <w:lvlText w:val="%1"/>
      <w:lvlJc w:val="left"/>
      <w:pPr>
        <w:ind w:left="360" w:hanging="360"/>
      </w:pPr>
      <w:rPr>
        <w:rFonts w:hint="eastAsia" w:ascii="黑体" w:hAnsi="黑体" w:eastAsia="黑体" w:cs="黑体"/>
        <w:b/>
        <w:bCs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5M2UxNjNmYTRmMGUxNDE1NTJlNmQ3NTQ4MzAxMTgifQ=="/>
  </w:docVars>
  <w:rsids>
    <w:rsidRoot w:val="00172A27"/>
    <w:rsid w:val="00000122"/>
    <w:rsid w:val="0000210B"/>
    <w:rsid w:val="00007118"/>
    <w:rsid w:val="000075E1"/>
    <w:rsid w:val="00007867"/>
    <w:rsid w:val="00016192"/>
    <w:rsid w:val="00017ADF"/>
    <w:rsid w:val="0002268E"/>
    <w:rsid w:val="00023142"/>
    <w:rsid w:val="00023267"/>
    <w:rsid w:val="000251B0"/>
    <w:rsid w:val="00026380"/>
    <w:rsid w:val="00026525"/>
    <w:rsid w:val="000273B4"/>
    <w:rsid w:val="0003049E"/>
    <w:rsid w:val="00037A6D"/>
    <w:rsid w:val="000408EE"/>
    <w:rsid w:val="00040EBE"/>
    <w:rsid w:val="00040F66"/>
    <w:rsid w:val="00041E74"/>
    <w:rsid w:val="000453EC"/>
    <w:rsid w:val="000461B8"/>
    <w:rsid w:val="00046430"/>
    <w:rsid w:val="000509CD"/>
    <w:rsid w:val="00051827"/>
    <w:rsid w:val="00053742"/>
    <w:rsid w:val="00053B1E"/>
    <w:rsid w:val="000540B4"/>
    <w:rsid w:val="0005739B"/>
    <w:rsid w:val="000576FD"/>
    <w:rsid w:val="00057777"/>
    <w:rsid w:val="0006053E"/>
    <w:rsid w:val="00061683"/>
    <w:rsid w:val="00061FCB"/>
    <w:rsid w:val="0007121B"/>
    <w:rsid w:val="00073029"/>
    <w:rsid w:val="00073961"/>
    <w:rsid w:val="0007796E"/>
    <w:rsid w:val="00080BEA"/>
    <w:rsid w:val="00081840"/>
    <w:rsid w:val="00096D14"/>
    <w:rsid w:val="0009714E"/>
    <w:rsid w:val="000A058F"/>
    <w:rsid w:val="000A3029"/>
    <w:rsid w:val="000A3AF7"/>
    <w:rsid w:val="000A4BF6"/>
    <w:rsid w:val="000A5F5F"/>
    <w:rsid w:val="000A6DFD"/>
    <w:rsid w:val="000B10EA"/>
    <w:rsid w:val="000B124B"/>
    <w:rsid w:val="000B1E70"/>
    <w:rsid w:val="000B368F"/>
    <w:rsid w:val="000C0853"/>
    <w:rsid w:val="000C0893"/>
    <w:rsid w:val="000C0D3F"/>
    <w:rsid w:val="000C23D8"/>
    <w:rsid w:val="000C2C51"/>
    <w:rsid w:val="000C493F"/>
    <w:rsid w:val="000C495B"/>
    <w:rsid w:val="000C5C32"/>
    <w:rsid w:val="000C6FDA"/>
    <w:rsid w:val="000C7737"/>
    <w:rsid w:val="000D3B04"/>
    <w:rsid w:val="000D697F"/>
    <w:rsid w:val="000E1ED3"/>
    <w:rsid w:val="000E2925"/>
    <w:rsid w:val="000E3EAD"/>
    <w:rsid w:val="000E6EAB"/>
    <w:rsid w:val="000E720F"/>
    <w:rsid w:val="000F1D6D"/>
    <w:rsid w:val="000F4164"/>
    <w:rsid w:val="000F44E3"/>
    <w:rsid w:val="000F4A32"/>
    <w:rsid w:val="000F613C"/>
    <w:rsid w:val="000F6D23"/>
    <w:rsid w:val="00100288"/>
    <w:rsid w:val="0010058A"/>
    <w:rsid w:val="00101479"/>
    <w:rsid w:val="00101966"/>
    <w:rsid w:val="0010200D"/>
    <w:rsid w:val="00104D81"/>
    <w:rsid w:val="001064AB"/>
    <w:rsid w:val="001071A7"/>
    <w:rsid w:val="00111C9A"/>
    <w:rsid w:val="0011277A"/>
    <w:rsid w:val="0011301E"/>
    <w:rsid w:val="00116731"/>
    <w:rsid w:val="001167F5"/>
    <w:rsid w:val="001215E6"/>
    <w:rsid w:val="00121662"/>
    <w:rsid w:val="00122F43"/>
    <w:rsid w:val="00123C67"/>
    <w:rsid w:val="00125888"/>
    <w:rsid w:val="00127FA5"/>
    <w:rsid w:val="001320BB"/>
    <w:rsid w:val="00132C38"/>
    <w:rsid w:val="00135DDB"/>
    <w:rsid w:val="00136EAB"/>
    <w:rsid w:val="00137DDF"/>
    <w:rsid w:val="00144893"/>
    <w:rsid w:val="00144E60"/>
    <w:rsid w:val="0014501C"/>
    <w:rsid w:val="0014712C"/>
    <w:rsid w:val="00147BB0"/>
    <w:rsid w:val="0015006E"/>
    <w:rsid w:val="00152195"/>
    <w:rsid w:val="0015448D"/>
    <w:rsid w:val="0015649A"/>
    <w:rsid w:val="00157A05"/>
    <w:rsid w:val="00160A06"/>
    <w:rsid w:val="0016401A"/>
    <w:rsid w:val="001640CA"/>
    <w:rsid w:val="0016421D"/>
    <w:rsid w:val="001647BA"/>
    <w:rsid w:val="00166A9F"/>
    <w:rsid w:val="00170D1C"/>
    <w:rsid w:val="00172A27"/>
    <w:rsid w:val="00174D76"/>
    <w:rsid w:val="00177C98"/>
    <w:rsid w:val="00183EDC"/>
    <w:rsid w:val="0018572C"/>
    <w:rsid w:val="0018610D"/>
    <w:rsid w:val="00186DC1"/>
    <w:rsid w:val="00187CD5"/>
    <w:rsid w:val="001912F5"/>
    <w:rsid w:val="00194982"/>
    <w:rsid w:val="0019629C"/>
    <w:rsid w:val="001A1316"/>
    <w:rsid w:val="001A3136"/>
    <w:rsid w:val="001A33D4"/>
    <w:rsid w:val="001B16FE"/>
    <w:rsid w:val="001B5987"/>
    <w:rsid w:val="001C353B"/>
    <w:rsid w:val="001C7362"/>
    <w:rsid w:val="001C78DC"/>
    <w:rsid w:val="001D1BB4"/>
    <w:rsid w:val="001D2369"/>
    <w:rsid w:val="001D34D7"/>
    <w:rsid w:val="001D60AD"/>
    <w:rsid w:val="001D7B83"/>
    <w:rsid w:val="001E37AA"/>
    <w:rsid w:val="001E5574"/>
    <w:rsid w:val="001E5B25"/>
    <w:rsid w:val="001E6491"/>
    <w:rsid w:val="001E6588"/>
    <w:rsid w:val="001F154C"/>
    <w:rsid w:val="001F1C14"/>
    <w:rsid w:val="001F5915"/>
    <w:rsid w:val="001F72BA"/>
    <w:rsid w:val="001F7BF2"/>
    <w:rsid w:val="00202655"/>
    <w:rsid w:val="00203721"/>
    <w:rsid w:val="00205C51"/>
    <w:rsid w:val="00207F3C"/>
    <w:rsid w:val="00211984"/>
    <w:rsid w:val="002121C5"/>
    <w:rsid w:val="00215596"/>
    <w:rsid w:val="00216F45"/>
    <w:rsid w:val="00217B40"/>
    <w:rsid w:val="0022096E"/>
    <w:rsid w:val="0022240E"/>
    <w:rsid w:val="002228EC"/>
    <w:rsid w:val="002242D5"/>
    <w:rsid w:val="00224454"/>
    <w:rsid w:val="00224ECB"/>
    <w:rsid w:val="00225223"/>
    <w:rsid w:val="002257C6"/>
    <w:rsid w:val="00225AC1"/>
    <w:rsid w:val="0022720D"/>
    <w:rsid w:val="00232853"/>
    <w:rsid w:val="00232ED6"/>
    <w:rsid w:val="00233C7D"/>
    <w:rsid w:val="00236685"/>
    <w:rsid w:val="002374FA"/>
    <w:rsid w:val="0024109C"/>
    <w:rsid w:val="002508AF"/>
    <w:rsid w:val="00251910"/>
    <w:rsid w:val="00254194"/>
    <w:rsid w:val="00255E5F"/>
    <w:rsid w:val="00256D7A"/>
    <w:rsid w:val="00257094"/>
    <w:rsid w:val="002600BC"/>
    <w:rsid w:val="00260BD0"/>
    <w:rsid w:val="002610A9"/>
    <w:rsid w:val="0027073D"/>
    <w:rsid w:val="00273043"/>
    <w:rsid w:val="0027526D"/>
    <w:rsid w:val="00275FFA"/>
    <w:rsid w:val="00276CBB"/>
    <w:rsid w:val="0028062B"/>
    <w:rsid w:val="00280F7E"/>
    <w:rsid w:val="00281FE5"/>
    <w:rsid w:val="0028300D"/>
    <w:rsid w:val="0028330F"/>
    <w:rsid w:val="00283685"/>
    <w:rsid w:val="00283885"/>
    <w:rsid w:val="0028478B"/>
    <w:rsid w:val="00285685"/>
    <w:rsid w:val="002858A8"/>
    <w:rsid w:val="00287198"/>
    <w:rsid w:val="00292BB4"/>
    <w:rsid w:val="00295FFD"/>
    <w:rsid w:val="00296C89"/>
    <w:rsid w:val="002A16C3"/>
    <w:rsid w:val="002A1F3F"/>
    <w:rsid w:val="002A26E6"/>
    <w:rsid w:val="002A44C1"/>
    <w:rsid w:val="002A5542"/>
    <w:rsid w:val="002A5891"/>
    <w:rsid w:val="002B06FF"/>
    <w:rsid w:val="002B0832"/>
    <w:rsid w:val="002B2785"/>
    <w:rsid w:val="002B462F"/>
    <w:rsid w:val="002B516F"/>
    <w:rsid w:val="002B6134"/>
    <w:rsid w:val="002B7662"/>
    <w:rsid w:val="002C1E70"/>
    <w:rsid w:val="002C2B75"/>
    <w:rsid w:val="002C6F3C"/>
    <w:rsid w:val="002D224C"/>
    <w:rsid w:val="002D43D0"/>
    <w:rsid w:val="002D4F0C"/>
    <w:rsid w:val="002E0418"/>
    <w:rsid w:val="002E2B12"/>
    <w:rsid w:val="002E55BC"/>
    <w:rsid w:val="002E5E50"/>
    <w:rsid w:val="002F5AB4"/>
    <w:rsid w:val="003001D3"/>
    <w:rsid w:val="00300D4F"/>
    <w:rsid w:val="00302630"/>
    <w:rsid w:val="00303635"/>
    <w:rsid w:val="0030452A"/>
    <w:rsid w:val="003070F3"/>
    <w:rsid w:val="003071EC"/>
    <w:rsid w:val="00307428"/>
    <w:rsid w:val="00320FAC"/>
    <w:rsid w:val="00322ED6"/>
    <w:rsid w:val="0032601A"/>
    <w:rsid w:val="00326E11"/>
    <w:rsid w:val="0033329F"/>
    <w:rsid w:val="00337762"/>
    <w:rsid w:val="00337B32"/>
    <w:rsid w:val="003403F2"/>
    <w:rsid w:val="00343F9F"/>
    <w:rsid w:val="003444FA"/>
    <w:rsid w:val="003447BC"/>
    <w:rsid w:val="00350E08"/>
    <w:rsid w:val="00351339"/>
    <w:rsid w:val="00352ACF"/>
    <w:rsid w:val="003536F1"/>
    <w:rsid w:val="003603B8"/>
    <w:rsid w:val="00360F15"/>
    <w:rsid w:val="00360FFD"/>
    <w:rsid w:val="00361321"/>
    <w:rsid w:val="00362526"/>
    <w:rsid w:val="00363D9C"/>
    <w:rsid w:val="00364BFF"/>
    <w:rsid w:val="003653C0"/>
    <w:rsid w:val="00370DDB"/>
    <w:rsid w:val="00371BB1"/>
    <w:rsid w:val="0037313F"/>
    <w:rsid w:val="00374B9B"/>
    <w:rsid w:val="00375158"/>
    <w:rsid w:val="003762A7"/>
    <w:rsid w:val="00377027"/>
    <w:rsid w:val="00377FDB"/>
    <w:rsid w:val="0038053F"/>
    <w:rsid w:val="00382690"/>
    <w:rsid w:val="00383C70"/>
    <w:rsid w:val="00384555"/>
    <w:rsid w:val="003845FF"/>
    <w:rsid w:val="00384AC4"/>
    <w:rsid w:val="00386DF0"/>
    <w:rsid w:val="00387105"/>
    <w:rsid w:val="003914B7"/>
    <w:rsid w:val="00393047"/>
    <w:rsid w:val="003946D7"/>
    <w:rsid w:val="00395F4A"/>
    <w:rsid w:val="003967AB"/>
    <w:rsid w:val="00397EE2"/>
    <w:rsid w:val="003A01FE"/>
    <w:rsid w:val="003A12B5"/>
    <w:rsid w:val="003A306E"/>
    <w:rsid w:val="003A3503"/>
    <w:rsid w:val="003A533B"/>
    <w:rsid w:val="003A53E2"/>
    <w:rsid w:val="003B07A6"/>
    <w:rsid w:val="003B0A9A"/>
    <w:rsid w:val="003B3FED"/>
    <w:rsid w:val="003B59C6"/>
    <w:rsid w:val="003B655E"/>
    <w:rsid w:val="003B7738"/>
    <w:rsid w:val="003C1690"/>
    <w:rsid w:val="003C1AB0"/>
    <w:rsid w:val="003C1E98"/>
    <w:rsid w:val="003C5BC2"/>
    <w:rsid w:val="003C6C37"/>
    <w:rsid w:val="003C7A7C"/>
    <w:rsid w:val="003D0FD5"/>
    <w:rsid w:val="003D1F4E"/>
    <w:rsid w:val="003D5609"/>
    <w:rsid w:val="003D5BCF"/>
    <w:rsid w:val="003D66D8"/>
    <w:rsid w:val="003E0859"/>
    <w:rsid w:val="003E4A94"/>
    <w:rsid w:val="003E4CB4"/>
    <w:rsid w:val="003E6EFA"/>
    <w:rsid w:val="003F01F6"/>
    <w:rsid w:val="003F0622"/>
    <w:rsid w:val="003F0798"/>
    <w:rsid w:val="003F4216"/>
    <w:rsid w:val="003F6C9D"/>
    <w:rsid w:val="003F76E6"/>
    <w:rsid w:val="003F7918"/>
    <w:rsid w:val="00400EC6"/>
    <w:rsid w:val="00403D97"/>
    <w:rsid w:val="00405B36"/>
    <w:rsid w:val="004064E6"/>
    <w:rsid w:val="00411004"/>
    <w:rsid w:val="004114ED"/>
    <w:rsid w:val="004117AC"/>
    <w:rsid w:val="0041613C"/>
    <w:rsid w:val="00421075"/>
    <w:rsid w:val="00421D93"/>
    <w:rsid w:val="00422C7E"/>
    <w:rsid w:val="00423EF8"/>
    <w:rsid w:val="004248FE"/>
    <w:rsid w:val="00424EAF"/>
    <w:rsid w:val="00427DD6"/>
    <w:rsid w:val="00430887"/>
    <w:rsid w:val="00435886"/>
    <w:rsid w:val="00435EEE"/>
    <w:rsid w:val="00436F11"/>
    <w:rsid w:val="00437386"/>
    <w:rsid w:val="00440812"/>
    <w:rsid w:val="00440897"/>
    <w:rsid w:val="004411A2"/>
    <w:rsid w:val="00441F01"/>
    <w:rsid w:val="00443D74"/>
    <w:rsid w:val="00443FE0"/>
    <w:rsid w:val="004453C8"/>
    <w:rsid w:val="00447B19"/>
    <w:rsid w:val="004519BB"/>
    <w:rsid w:val="004547DC"/>
    <w:rsid w:val="004564B1"/>
    <w:rsid w:val="00456610"/>
    <w:rsid w:val="00461F58"/>
    <w:rsid w:val="004632EF"/>
    <w:rsid w:val="004677CB"/>
    <w:rsid w:val="0047449C"/>
    <w:rsid w:val="00475329"/>
    <w:rsid w:val="00476185"/>
    <w:rsid w:val="004771F7"/>
    <w:rsid w:val="00480754"/>
    <w:rsid w:val="00481069"/>
    <w:rsid w:val="00481259"/>
    <w:rsid w:val="00482BDC"/>
    <w:rsid w:val="00484125"/>
    <w:rsid w:val="004848D3"/>
    <w:rsid w:val="0048490F"/>
    <w:rsid w:val="00484A6D"/>
    <w:rsid w:val="0048632C"/>
    <w:rsid w:val="00491519"/>
    <w:rsid w:val="004919F3"/>
    <w:rsid w:val="00492AA7"/>
    <w:rsid w:val="00492CD7"/>
    <w:rsid w:val="00492D6B"/>
    <w:rsid w:val="0049326D"/>
    <w:rsid w:val="00494285"/>
    <w:rsid w:val="00494A7C"/>
    <w:rsid w:val="00494D1D"/>
    <w:rsid w:val="004956AB"/>
    <w:rsid w:val="00495911"/>
    <w:rsid w:val="00497727"/>
    <w:rsid w:val="004977A8"/>
    <w:rsid w:val="004A004E"/>
    <w:rsid w:val="004A0B89"/>
    <w:rsid w:val="004A53C9"/>
    <w:rsid w:val="004B3DE1"/>
    <w:rsid w:val="004B43F8"/>
    <w:rsid w:val="004B49C4"/>
    <w:rsid w:val="004C08D7"/>
    <w:rsid w:val="004C11F3"/>
    <w:rsid w:val="004C3251"/>
    <w:rsid w:val="004C3332"/>
    <w:rsid w:val="004D03BE"/>
    <w:rsid w:val="004D28EE"/>
    <w:rsid w:val="004D4A91"/>
    <w:rsid w:val="004D5236"/>
    <w:rsid w:val="004D5381"/>
    <w:rsid w:val="004D5B2E"/>
    <w:rsid w:val="004E0502"/>
    <w:rsid w:val="004F0535"/>
    <w:rsid w:val="004F0699"/>
    <w:rsid w:val="004F07BF"/>
    <w:rsid w:val="004F0EDE"/>
    <w:rsid w:val="004F14F2"/>
    <w:rsid w:val="004F34E0"/>
    <w:rsid w:val="004F46E2"/>
    <w:rsid w:val="004F57F0"/>
    <w:rsid w:val="004F6A85"/>
    <w:rsid w:val="00502897"/>
    <w:rsid w:val="005039EC"/>
    <w:rsid w:val="00503C34"/>
    <w:rsid w:val="00504DC4"/>
    <w:rsid w:val="005066AB"/>
    <w:rsid w:val="00506D8A"/>
    <w:rsid w:val="0050751A"/>
    <w:rsid w:val="00507735"/>
    <w:rsid w:val="00511DCF"/>
    <w:rsid w:val="00515BE8"/>
    <w:rsid w:val="00521EE1"/>
    <w:rsid w:val="00521F84"/>
    <w:rsid w:val="00522674"/>
    <w:rsid w:val="00522BCB"/>
    <w:rsid w:val="00523719"/>
    <w:rsid w:val="005248EF"/>
    <w:rsid w:val="00525A67"/>
    <w:rsid w:val="00526DE7"/>
    <w:rsid w:val="005319F7"/>
    <w:rsid w:val="00532072"/>
    <w:rsid w:val="00532C81"/>
    <w:rsid w:val="00534E25"/>
    <w:rsid w:val="00535084"/>
    <w:rsid w:val="00535D1D"/>
    <w:rsid w:val="0053759F"/>
    <w:rsid w:val="00537D31"/>
    <w:rsid w:val="00542011"/>
    <w:rsid w:val="00544B9E"/>
    <w:rsid w:val="00546FD6"/>
    <w:rsid w:val="00551A87"/>
    <w:rsid w:val="0055636E"/>
    <w:rsid w:val="00560EDD"/>
    <w:rsid w:val="00562364"/>
    <w:rsid w:val="00570598"/>
    <w:rsid w:val="00571E20"/>
    <w:rsid w:val="005720C7"/>
    <w:rsid w:val="00572A93"/>
    <w:rsid w:val="00573D72"/>
    <w:rsid w:val="00573FB8"/>
    <w:rsid w:val="005743B2"/>
    <w:rsid w:val="00574A69"/>
    <w:rsid w:val="00576A24"/>
    <w:rsid w:val="00576CFB"/>
    <w:rsid w:val="00585B11"/>
    <w:rsid w:val="005914D6"/>
    <w:rsid w:val="005932CE"/>
    <w:rsid w:val="0059478C"/>
    <w:rsid w:val="005A13FD"/>
    <w:rsid w:val="005A18E8"/>
    <w:rsid w:val="005A2114"/>
    <w:rsid w:val="005A30E4"/>
    <w:rsid w:val="005A40D1"/>
    <w:rsid w:val="005A421C"/>
    <w:rsid w:val="005A4CBB"/>
    <w:rsid w:val="005A56B5"/>
    <w:rsid w:val="005A69AC"/>
    <w:rsid w:val="005A7189"/>
    <w:rsid w:val="005A7297"/>
    <w:rsid w:val="005B161A"/>
    <w:rsid w:val="005B5EFB"/>
    <w:rsid w:val="005B5FAA"/>
    <w:rsid w:val="005B6DD6"/>
    <w:rsid w:val="005C08D4"/>
    <w:rsid w:val="005C09AD"/>
    <w:rsid w:val="005C19DB"/>
    <w:rsid w:val="005C33A3"/>
    <w:rsid w:val="005C45DA"/>
    <w:rsid w:val="005C45EC"/>
    <w:rsid w:val="005C7760"/>
    <w:rsid w:val="005D168A"/>
    <w:rsid w:val="005D3B13"/>
    <w:rsid w:val="005D583B"/>
    <w:rsid w:val="005D7AAF"/>
    <w:rsid w:val="005E5391"/>
    <w:rsid w:val="005E7DD0"/>
    <w:rsid w:val="005F10F4"/>
    <w:rsid w:val="005F2C76"/>
    <w:rsid w:val="005F3995"/>
    <w:rsid w:val="005F732C"/>
    <w:rsid w:val="00600DEC"/>
    <w:rsid w:val="00605EA3"/>
    <w:rsid w:val="0061079A"/>
    <w:rsid w:val="00610863"/>
    <w:rsid w:val="00613B5B"/>
    <w:rsid w:val="00614A41"/>
    <w:rsid w:val="0061534F"/>
    <w:rsid w:val="00615F02"/>
    <w:rsid w:val="00616A5D"/>
    <w:rsid w:val="00616B74"/>
    <w:rsid w:val="006215AF"/>
    <w:rsid w:val="0062210D"/>
    <w:rsid w:val="00622E4A"/>
    <w:rsid w:val="00623A7C"/>
    <w:rsid w:val="00625305"/>
    <w:rsid w:val="0063379B"/>
    <w:rsid w:val="00636CDF"/>
    <w:rsid w:val="00643F48"/>
    <w:rsid w:val="00643F88"/>
    <w:rsid w:val="00645EF3"/>
    <w:rsid w:val="00646329"/>
    <w:rsid w:val="00646BC7"/>
    <w:rsid w:val="00646FD6"/>
    <w:rsid w:val="00652472"/>
    <w:rsid w:val="006529E8"/>
    <w:rsid w:val="00653EE2"/>
    <w:rsid w:val="00655BAA"/>
    <w:rsid w:val="00657616"/>
    <w:rsid w:val="0066008B"/>
    <w:rsid w:val="006608B9"/>
    <w:rsid w:val="00660A52"/>
    <w:rsid w:val="00660B93"/>
    <w:rsid w:val="00665D5A"/>
    <w:rsid w:val="00666813"/>
    <w:rsid w:val="00667705"/>
    <w:rsid w:val="00672ACA"/>
    <w:rsid w:val="0067575F"/>
    <w:rsid w:val="00675BC0"/>
    <w:rsid w:val="00675BE6"/>
    <w:rsid w:val="00675C0D"/>
    <w:rsid w:val="0067784D"/>
    <w:rsid w:val="00680F88"/>
    <w:rsid w:val="00684320"/>
    <w:rsid w:val="00687376"/>
    <w:rsid w:val="00687C31"/>
    <w:rsid w:val="006911AD"/>
    <w:rsid w:val="00692586"/>
    <w:rsid w:val="00694171"/>
    <w:rsid w:val="00695F37"/>
    <w:rsid w:val="006A067F"/>
    <w:rsid w:val="006A0B2F"/>
    <w:rsid w:val="006A7839"/>
    <w:rsid w:val="006B1E95"/>
    <w:rsid w:val="006B231A"/>
    <w:rsid w:val="006B3AEB"/>
    <w:rsid w:val="006B4BFE"/>
    <w:rsid w:val="006C12E9"/>
    <w:rsid w:val="006C345C"/>
    <w:rsid w:val="006C39F9"/>
    <w:rsid w:val="006C3E5C"/>
    <w:rsid w:val="006C413F"/>
    <w:rsid w:val="006C5C71"/>
    <w:rsid w:val="006C6A74"/>
    <w:rsid w:val="006C6A95"/>
    <w:rsid w:val="006C752F"/>
    <w:rsid w:val="006D00C8"/>
    <w:rsid w:val="006D015E"/>
    <w:rsid w:val="006D15A1"/>
    <w:rsid w:val="006D420D"/>
    <w:rsid w:val="006D4590"/>
    <w:rsid w:val="006E1F26"/>
    <w:rsid w:val="006E23B5"/>
    <w:rsid w:val="006E2628"/>
    <w:rsid w:val="006E4ED9"/>
    <w:rsid w:val="006E72E0"/>
    <w:rsid w:val="006E7409"/>
    <w:rsid w:val="006E7832"/>
    <w:rsid w:val="006F1441"/>
    <w:rsid w:val="006F22DC"/>
    <w:rsid w:val="006F2F1D"/>
    <w:rsid w:val="006F3AFF"/>
    <w:rsid w:val="006F4096"/>
    <w:rsid w:val="006F518C"/>
    <w:rsid w:val="006F5D31"/>
    <w:rsid w:val="006F65B0"/>
    <w:rsid w:val="006F6AF3"/>
    <w:rsid w:val="006F7837"/>
    <w:rsid w:val="006F7FF3"/>
    <w:rsid w:val="00701865"/>
    <w:rsid w:val="00704632"/>
    <w:rsid w:val="00707563"/>
    <w:rsid w:val="00711BAF"/>
    <w:rsid w:val="007120E1"/>
    <w:rsid w:val="00713954"/>
    <w:rsid w:val="0072311F"/>
    <w:rsid w:val="00724B3F"/>
    <w:rsid w:val="007257BB"/>
    <w:rsid w:val="00730693"/>
    <w:rsid w:val="007309D8"/>
    <w:rsid w:val="007311D2"/>
    <w:rsid w:val="0073129B"/>
    <w:rsid w:val="007323B0"/>
    <w:rsid w:val="00733394"/>
    <w:rsid w:val="00733746"/>
    <w:rsid w:val="007360C6"/>
    <w:rsid w:val="00737382"/>
    <w:rsid w:val="0074224D"/>
    <w:rsid w:val="007431D4"/>
    <w:rsid w:val="007437B8"/>
    <w:rsid w:val="00744921"/>
    <w:rsid w:val="00747D8E"/>
    <w:rsid w:val="00750C8B"/>
    <w:rsid w:val="0075199F"/>
    <w:rsid w:val="00756F5F"/>
    <w:rsid w:val="007571C1"/>
    <w:rsid w:val="0075729F"/>
    <w:rsid w:val="0076002D"/>
    <w:rsid w:val="0076287E"/>
    <w:rsid w:val="007648CE"/>
    <w:rsid w:val="00764FCC"/>
    <w:rsid w:val="007650E2"/>
    <w:rsid w:val="00770104"/>
    <w:rsid w:val="007714C6"/>
    <w:rsid w:val="00772693"/>
    <w:rsid w:val="007733BD"/>
    <w:rsid w:val="00773663"/>
    <w:rsid w:val="0077418D"/>
    <w:rsid w:val="00775AA1"/>
    <w:rsid w:val="00776F1E"/>
    <w:rsid w:val="007772F4"/>
    <w:rsid w:val="007827A6"/>
    <w:rsid w:val="00784C01"/>
    <w:rsid w:val="00784EDB"/>
    <w:rsid w:val="00787554"/>
    <w:rsid w:val="00787A8C"/>
    <w:rsid w:val="00787BA1"/>
    <w:rsid w:val="00787CB2"/>
    <w:rsid w:val="00791B4A"/>
    <w:rsid w:val="007929FF"/>
    <w:rsid w:val="0079370B"/>
    <w:rsid w:val="00794D89"/>
    <w:rsid w:val="007972A5"/>
    <w:rsid w:val="007976B6"/>
    <w:rsid w:val="00797C75"/>
    <w:rsid w:val="007A24A6"/>
    <w:rsid w:val="007A252F"/>
    <w:rsid w:val="007A72B7"/>
    <w:rsid w:val="007B31EC"/>
    <w:rsid w:val="007B3F93"/>
    <w:rsid w:val="007B645B"/>
    <w:rsid w:val="007B7291"/>
    <w:rsid w:val="007C1492"/>
    <w:rsid w:val="007C1A2F"/>
    <w:rsid w:val="007C2BCC"/>
    <w:rsid w:val="007C3306"/>
    <w:rsid w:val="007C4D02"/>
    <w:rsid w:val="007C6399"/>
    <w:rsid w:val="007C6B06"/>
    <w:rsid w:val="007C7FA6"/>
    <w:rsid w:val="007D154F"/>
    <w:rsid w:val="007D4670"/>
    <w:rsid w:val="007D68D9"/>
    <w:rsid w:val="007D6F5E"/>
    <w:rsid w:val="007E13C8"/>
    <w:rsid w:val="007E28D6"/>
    <w:rsid w:val="007E30FD"/>
    <w:rsid w:val="007E5428"/>
    <w:rsid w:val="007F1678"/>
    <w:rsid w:val="007F16F3"/>
    <w:rsid w:val="007F38A8"/>
    <w:rsid w:val="00800BCB"/>
    <w:rsid w:val="00804F84"/>
    <w:rsid w:val="008078EE"/>
    <w:rsid w:val="00807C67"/>
    <w:rsid w:val="00810EFF"/>
    <w:rsid w:val="00810F16"/>
    <w:rsid w:val="00812E1D"/>
    <w:rsid w:val="00813A47"/>
    <w:rsid w:val="00815FC4"/>
    <w:rsid w:val="008210A0"/>
    <w:rsid w:val="008210ED"/>
    <w:rsid w:val="008219DB"/>
    <w:rsid w:val="008258A9"/>
    <w:rsid w:val="00825C11"/>
    <w:rsid w:val="0082688C"/>
    <w:rsid w:val="00826FBA"/>
    <w:rsid w:val="0083272A"/>
    <w:rsid w:val="00835371"/>
    <w:rsid w:val="008353A0"/>
    <w:rsid w:val="00837B05"/>
    <w:rsid w:val="00840536"/>
    <w:rsid w:val="00845896"/>
    <w:rsid w:val="00846BED"/>
    <w:rsid w:val="008479A5"/>
    <w:rsid w:val="00850E47"/>
    <w:rsid w:val="00851A1C"/>
    <w:rsid w:val="00854AAA"/>
    <w:rsid w:val="008553B9"/>
    <w:rsid w:val="00856572"/>
    <w:rsid w:val="00856907"/>
    <w:rsid w:val="0086086B"/>
    <w:rsid w:val="00861A79"/>
    <w:rsid w:val="008669B1"/>
    <w:rsid w:val="00866B39"/>
    <w:rsid w:val="008677C2"/>
    <w:rsid w:val="008701B0"/>
    <w:rsid w:val="00870558"/>
    <w:rsid w:val="00872B6A"/>
    <w:rsid w:val="00873BAA"/>
    <w:rsid w:val="00873F7D"/>
    <w:rsid w:val="00876AB1"/>
    <w:rsid w:val="008771AC"/>
    <w:rsid w:val="00877430"/>
    <w:rsid w:val="00877B9D"/>
    <w:rsid w:val="00880227"/>
    <w:rsid w:val="00881863"/>
    <w:rsid w:val="008820C9"/>
    <w:rsid w:val="00885EF0"/>
    <w:rsid w:val="008864CC"/>
    <w:rsid w:val="00890A16"/>
    <w:rsid w:val="00890A22"/>
    <w:rsid w:val="00896406"/>
    <w:rsid w:val="008A370A"/>
    <w:rsid w:val="008A5016"/>
    <w:rsid w:val="008A5515"/>
    <w:rsid w:val="008B270E"/>
    <w:rsid w:val="008B61A1"/>
    <w:rsid w:val="008B6B32"/>
    <w:rsid w:val="008B6B49"/>
    <w:rsid w:val="008B7A18"/>
    <w:rsid w:val="008B7DC7"/>
    <w:rsid w:val="008C1660"/>
    <w:rsid w:val="008C4383"/>
    <w:rsid w:val="008C5083"/>
    <w:rsid w:val="008C5677"/>
    <w:rsid w:val="008C5816"/>
    <w:rsid w:val="008D4D56"/>
    <w:rsid w:val="008D6EB2"/>
    <w:rsid w:val="008D7A10"/>
    <w:rsid w:val="008D7EF3"/>
    <w:rsid w:val="008E0451"/>
    <w:rsid w:val="008E074D"/>
    <w:rsid w:val="008E0C35"/>
    <w:rsid w:val="008E0EBC"/>
    <w:rsid w:val="008E4CAE"/>
    <w:rsid w:val="008E5592"/>
    <w:rsid w:val="008F081D"/>
    <w:rsid w:val="008F0F01"/>
    <w:rsid w:val="008F2276"/>
    <w:rsid w:val="009026BD"/>
    <w:rsid w:val="00903257"/>
    <w:rsid w:val="0090648B"/>
    <w:rsid w:val="00914115"/>
    <w:rsid w:val="0091725C"/>
    <w:rsid w:val="00921CCF"/>
    <w:rsid w:val="009228F2"/>
    <w:rsid w:val="00922ABB"/>
    <w:rsid w:val="00924D85"/>
    <w:rsid w:val="00927480"/>
    <w:rsid w:val="009354D6"/>
    <w:rsid w:val="009357CD"/>
    <w:rsid w:val="00937BDE"/>
    <w:rsid w:val="00940EAE"/>
    <w:rsid w:val="0094428B"/>
    <w:rsid w:val="00944403"/>
    <w:rsid w:val="009538CA"/>
    <w:rsid w:val="00956D0B"/>
    <w:rsid w:val="00960BD8"/>
    <w:rsid w:val="00961438"/>
    <w:rsid w:val="009631DA"/>
    <w:rsid w:val="009633FC"/>
    <w:rsid w:val="0096501A"/>
    <w:rsid w:val="00967DC8"/>
    <w:rsid w:val="0097041E"/>
    <w:rsid w:val="00973728"/>
    <w:rsid w:val="009754BE"/>
    <w:rsid w:val="00976E5C"/>
    <w:rsid w:val="00977089"/>
    <w:rsid w:val="009848B0"/>
    <w:rsid w:val="00985C3B"/>
    <w:rsid w:val="009879CB"/>
    <w:rsid w:val="00987D92"/>
    <w:rsid w:val="009917A0"/>
    <w:rsid w:val="009933BC"/>
    <w:rsid w:val="009937FD"/>
    <w:rsid w:val="00995A6C"/>
    <w:rsid w:val="00997346"/>
    <w:rsid w:val="009A09A3"/>
    <w:rsid w:val="009A2A1F"/>
    <w:rsid w:val="009A30A1"/>
    <w:rsid w:val="009A4160"/>
    <w:rsid w:val="009A4645"/>
    <w:rsid w:val="009A5484"/>
    <w:rsid w:val="009A7E2B"/>
    <w:rsid w:val="009B0024"/>
    <w:rsid w:val="009B06F2"/>
    <w:rsid w:val="009B5BF6"/>
    <w:rsid w:val="009B6E37"/>
    <w:rsid w:val="009B7366"/>
    <w:rsid w:val="009C087E"/>
    <w:rsid w:val="009C30C9"/>
    <w:rsid w:val="009C4AC5"/>
    <w:rsid w:val="009C6673"/>
    <w:rsid w:val="009C6DB0"/>
    <w:rsid w:val="009C7DA3"/>
    <w:rsid w:val="009D137B"/>
    <w:rsid w:val="009D3CB5"/>
    <w:rsid w:val="009D4A24"/>
    <w:rsid w:val="009D509E"/>
    <w:rsid w:val="009D676A"/>
    <w:rsid w:val="009D7887"/>
    <w:rsid w:val="009E189C"/>
    <w:rsid w:val="009E1EFC"/>
    <w:rsid w:val="009E3B21"/>
    <w:rsid w:val="009E3FE8"/>
    <w:rsid w:val="009E78FC"/>
    <w:rsid w:val="009F0D49"/>
    <w:rsid w:val="009F3987"/>
    <w:rsid w:val="00A00E62"/>
    <w:rsid w:val="00A03B77"/>
    <w:rsid w:val="00A04360"/>
    <w:rsid w:val="00A06126"/>
    <w:rsid w:val="00A068CF"/>
    <w:rsid w:val="00A06A42"/>
    <w:rsid w:val="00A06D7D"/>
    <w:rsid w:val="00A06EDD"/>
    <w:rsid w:val="00A13667"/>
    <w:rsid w:val="00A16A37"/>
    <w:rsid w:val="00A2402D"/>
    <w:rsid w:val="00A24DF8"/>
    <w:rsid w:val="00A2507F"/>
    <w:rsid w:val="00A25219"/>
    <w:rsid w:val="00A264CE"/>
    <w:rsid w:val="00A2680F"/>
    <w:rsid w:val="00A26DB5"/>
    <w:rsid w:val="00A27B5E"/>
    <w:rsid w:val="00A3403F"/>
    <w:rsid w:val="00A3459D"/>
    <w:rsid w:val="00A37D1A"/>
    <w:rsid w:val="00A40632"/>
    <w:rsid w:val="00A442A0"/>
    <w:rsid w:val="00A46B1B"/>
    <w:rsid w:val="00A53D12"/>
    <w:rsid w:val="00A56CB0"/>
    <w:rsid w:val="00A607B4"/>
    <w:rsid w:val="00A60A62"/>
    <w:rsid w:val="00A613B0"/>
    <w:rsid w:val="00A62C1E"/>
    <w:rsid w:val="00A66FA6"/>
    <w:rsid w:val="00A6710F"/>
    <w:rsid w:val="00A67F14"/>
    <w:rsid w:val="00A67F70"/>
    <w:rsid w:val="00A80075"/>
    <w:rsid w:val="00A81CA8"/>
    <w:rsid w:val="00A820A6"/>
    <w:rsid w:val="00A82C90"/>
    <w:rsid w:val="00A86079"/>
    <w:rsid w:val="00A91047"/>
    <w:rsid w:val="00A9141E"/>
    <w:rsid w:val="00A92E96"/>
    <w:rsid w:val="00A94A03"/>
    <w:rsid w:val="00A95073"/>
    <w:rsid w:val="00A95D75"/>
    <w:rsid w:val="00A95D7A"/>
    <w:rsid w:val="00A9660B"/>
    <w:rsid w:val="00A9685F"/>
    <w:rsid w:val="00AA1162"/>
    <w:rsid w:val="00AA22E6"/>
    <w:rsid w:val="00AA39AB"/>
    <w:rsid w:val="00AA3D7A"/>
    <w:rsid w:val="00AA788E"/>
    <w:rsid w:val="00AA7A4A"/>
    <w:rsid w:val="00AB05B7"/>
    <w:rsid w:val="00AB16A4"/>
    <w:rsid w:val="00AB1A6A"/>
    <w:rsid w:val="00AB2165"/>
    <w:rsid w:val="00AB3446"/>
    <w:rsid w:val="00AB35DC"/>
    <w:rsid w:val="00AB3826"/>
    <w:rsid w:val="00AB40A1"/>
    <w:rsid w:val="00AC1640"/>
    <w:rsid w:val="00AC1ED8"/>
    <w:rsid w:val="00AC3214"/>
    <w:rsid w:val="00AC5751"/>
    <w:rsid w:val="00AD0341"/>
    <w:rsid w:val="00AD1B07"/>
    <w:rsid w:val="00AD473B"/>
    <w:rsid w:val="00AD5D54"/>
    <w:rsid w:val="00AE0E64"/>
    <w:rsid w:val="00AE1C95"/>
    <w:rsid w:val="00AE2EF5"/>
    <w:rsid w:val="00AE4B50"/>
    <w:rsid w:val="00AE7B78"/>
    <w:rsid w:val="00AF429A"/>
    <w:rsid w:val="00AF7877"/>
    <w:rsid w:val="00B01DE7"/>
    <w:rsid w:val="00B04E8E"/>
    <w:rsid w:val="00B05D39"/>
    <w:rsid w:val="00B06E3F"/>
    <w:rsid w:val="00B06FD0"/>
    <w:rsid w:val="00B07C0C"/>
    <w:rsid w:val="00B113D8"/>
    <w:rsid w:val="00B11C73"/>
    <w:rsid w:val="00B11CED"/>
    <w:rsid w:val="00B14A35"/>
    <w:rsid w:val="00B16AF1"/>
    <w:rsid w:val="00B17AB7"/>
    <w:rsid w:val="00B21690"/>
    <w:rsid w:val="00B24B32"/>
    <w:rsid w:val="00B25493"/>
    <w:rsid w:val="00B2759A"/>
    <w:rsid w:val="00B27D8E"/>
    <w:rsid w:val="00B27EC6"/>
    <w:rsid w:val="00B30632"/>
    <w:rsid w:val="00B34897"/>
    <w:rsid w:val="00B35F97"/>
    <w:rsid w:val="00B374EC"/>
    <w:rsid w:val="00B40CB8"/>
    <w:rsid w:val="00B40DC8"/>
    <w:rsid w:val="00B418B4"/>
    <w:rsid w:val="00B41B97"/>
    <w:rsid w:val="00B425AE"/>
    <w:rsid w:val="00B44E99"/>
    <w:rsid w:val="00B4511E"/>
    <w:rsid w:val="00B46271"/>
    <w:rsid w:val="00B47DD3"/>
    <w:rsid w:val="00B506C6"/>
    <w:rsid w:val="00B522AF"/>
    <w:rsid w:val="00B55C80"/>
    <w:rsid w:val="00B57003"/>
    <w:rsid w:val="00B5738E"/>
    <w:rsid w:val="00B61803"/>
    <w:rsid w:val="00B634DF"/>
    <w:rsid w:val="00B63722"/>
    <w:rsid w:val="00B64A84"/>
    <w:rsid w:val="00B65870"/>
    <w:rsid w:val="00B673A4"/>
    <w:rsid w:val="00B72B5C"/>
    <w:rsid w:val="00B73925"/>
    <w:rsid w:val="00B75F12"/>
    <w:rsid w:val="00B81335"/>
    <w:rsid w:val="00B825D8"/>
    <w:rsid w:val="00B83DE9"/>
    <w:rsid w:val="00B85F20"/>
    <w:rsid w:val="00B87B9A"/>
    <w:rsid w:val="00B87C80"/>
    <w:rsid w:val="00B93907"/>
    <w:rsid w:val="00BA02EA"/>
    <w:rsid w:val="00BA168D"/>
    <w:rsid w:val="00BA2693"/>
    <w:rsid w:val="00BA6208"/>
    <w:rsid w:val="00BB005C"/>
    <w:rsid w:val="00BB0285"/>
    <w:rsid w:val="00BB1462"/>
    <w:rsid w:val="00BB19A4"/>
    <w:rsid w:val="00BB5C90"/>
    <w:rsid w:val="00BB6D46"/>
    <w:rsid w:val="00BB71A5"/>
    <w:rsid w:val="00BB7324"/>
    <w:rsid w:val="00BB73A1"/>
    <w:rsid w:val="00BC1114"/>
    <w:rsid w:val="00BC30D9"/>
    <w:rsid w:val="00BC5204"/>
    <w:rsid w:val="00BC52BD"/>
    <w:rsid w:val="00BC5AD0"/>
    <w:rsid w:val="00BD1AC8"/>
    <w:rsid w:val="00BD48DB"/>
    <w:rsid w:val="00BD5EE2"/>
    <w:rsid w:val="00BD6A7C"/>
    <w:rsid w:val="00BD6E51"/>
    <w:rsid w:val="00BD7A1F"/>
    <w:rsid w:val="00BD7D8A"/>
    <w:rsid w:val="00BE0457"/>
    <w:rsid w:val="00BE2343"/>
    <w:rsid w:val="00BE4EE6"/>
    <w:rsid w:val="00BE6DBE"/>
    <w:rsid w:val="00BF1CA9"/>
    <w:rsid w:val="00BF3438"/>
    <w:rsid w:val="00BF63C2"/>
    <w:rsid w:val="00C064E2"/>
    <w:rsid w:val="00C10C69"/>
    <w:rsid w:val="00C11DA6"/>
    <w:rsid w:val="00C127A2"/>
    <w:rsid w:val="00C13D17"/>
    <w:rsid w:val="00C155B4"/>
    <w:rsid w:val="00C1663A"/>
    <w:rsid w:val="00C17B69"/>
    <w:rsid w:val="00C21001"/>
    <w:rsid w:val="00C24955"/>
    <w:rsid w:val="00C260C4"/>
    <w:rsid w:val="00C26536"/>
    <w:rsid w:val="00C31E8C"/>
    <w:rsid w:val="00C32776"/>
    <w:rsid w:val="00C3536A"/>
    <w:rsid w:val="00C37BF2"/>
    <w:rsid w:val="00C44518"/>
    <w:rsid w:val="00C46294"/>
    <w:rsid w:val="00C50A55"/>
    <w:rsid w:val="00C52348"/>
    <w:rsid w:val="00C5408A"/>
    <w:rsid w:val="00C5464B"/>
    <w:rsid w:val="00C547E0"/>
    <w:rsid w:val="00C54B2F"/>
    <w:rsid w:val="00C55004"/>
    <w:rsid w:val="00C576C1"/>
    <w:rsid w:val="00C62013"/>
    <w:rsid w:val="00C630BE"/>
    <w:rsid w:val="00C66A87"/>
    <w:rsid w:val="00C70A6F"/>
    <w:rsid w:val="00C72F97"/>
    <w:rsid w:val="00C730BF"/>
    <w:rsid w:val="00C74C33"/>
    <w:rsid w:val="00C7548E"/>
    <w:rsid w:val="00C75922"/>
    <w:rsid w:val="00C77701"/>
    <w:rsid w:val="00C81D07"/>
    <w:rsid w:val="00C821A4"/>
    <w:rsid w:val="00C825EF"/>
    <w:rsid w:val="00C835F3"/>
    <w:rsid w:val="00C84EE8"/>
    <w:rsid w:val="00C917C3"/>
    <w:rsid w:val="00C93682"/>
    <w:rsid w:val="00C938AD"/>
    <w:rsid w:val="00C9671D"/>
    <w:rsid w:val="00CA13FC"/>
    <w:rsid w:val="00CA176D"/>
    <w:rsid w:val="00CA3711"/>
    <w:rsid w:val="00CA5F87"/>
    <w:rsid w:val="00CA6E1B"/>
    <w:rsid w:val="00CA735A"/>
    <w:rsid w:val="00CA73DE"/>
    <w:rsid w:val="00CB14A5"/>
    <w:rsid w:val="00CB247C"/>
    <w:rsid w:val="00CB5D22"/>
    <w:rsid w:val="00CC40C8"/>
    <w:rsid w:val="00CD0FF6"/>
    <w:rsid w:val="00CD125B"/>
    <w:rsid w:val="00CD1BDE"/>
    <w:rsid w:val="00CD2212"/>
    <w:rsid w:val="00CD2D2E"/>
    <w:rsid w:val="00CD3994"/>
    <w:rsid w:val="00CD54CC"/>
    <w:rsid w:val="00CD5701"/>
    <w:rsid w:val="00CD67E1"/>
    <w:rsid w:val="00CD6D1B"/>
    <w:rsid w:val="00CD7056"/>
    <w:rsid w:val="00CE1B91"/>
    <w:rsid w:val="00CE3D0D"/>
    <w:rsid w:val="00CE4491"/>
    <w:rsid w:val="00CE7171"/>
    <w:rsid w:val="00CF25BD"/>
    <w:rsid w:val="00CF2A42"/>
    <w:rsid w:val="00CF383A"/>
    <w:rsid w:val="00CF4E33"/>
    <w:rsid w:val="00CF61D4"/>
    <w:rsid w:val="00CF70CB"/>
    <w:rsid w:val="00D001F3"/>
    <w:rsid w:val="00D01124"/>
    <w:rsid w:val="00D018AC"/>
    <w:rsid w:val="00D035BA"/>
    <w:rsid w:val="00D0378E"/>
    <w:rsid w:val="00D03CFD"/>
    <w:rsid w:val="00D0500C"/>
    <w:rsid w:val="00D05712"/>
    <w:rsid w:val="00D06C9D"/>
    <w:rsid w:val="00D104C3"/>
    <w:rsid w:val="00D11096"/>
    <w:rsid w:val="00D1208E"/>
    <w:rsid w:val="00D1390E"/>
    <w:rsid w:val="00D1447F"/>
    <w:rsid w:val="00D14834"/>
    <w:rsid w:val="00D14D40"/>
    <w:rsid w:val="00D15E25"/>
    <w:rsid w:val="00D16AC5"/>
    <w:rsid w:val="00D2165A"/>
    <w:rsid w:val="00D238C7"/>
    <w:rsid w:val="00D25309"/>
    <w:rsid w:val="00D258F7"/>
    <w:rsid w:val="00D26019"/>
    <w:rsid w:val="00D26514"/>
    <w:rsid w:val="00D268FA"/>
    <w:rsid w:val="00D30D96"/>
    <w:rsid w:val="00D31958"/>
    <w:rsid w:val="00D3343C"/>
    <w:rsid w:val="00D33B2B"/>
    <w:rsid w:val="00D35082"/>
    <w:rsid w:val="00D354D4"/>
    <w:rsid w:val="00D3550A"/>
    <w:rsid w:val="00D35E9B"/>
    <w:rsid w:val="00D3602C"/>
    <w:rsid w:val="00D365BB"/>
    <w:rsid w:val="00D42071"/>
    <w:rsid w:val="00D46870"/>
    <w:rsid w:val="00D47BCA"/>
    <w:rsid w:val="00D50168"/>
    <w:rsid w:val="00D504D1"/>
    <w:rsid w:val="00D53632"/>
    <w:rsid w:val="00D55BE6"/>
    <w:rsid w:val="00D56BFD"/>
    <w:rsid w:val="00D6097A"/>
    <w:rsid w:val="00D62B87"/>
    <w:rsid w:val="00D63532"/>
    <w:rsid w:val="00D641DC"/>
    <w:rsid w:val="00D64E9B"/>
    <w:rsid w:val="00D6625D"/>
    <w:rsid w:val="00D66282"/>
    <w:rsid w:val="00D67D7C"/>
    <w:rsid w:val="00D70259"/>
    <w:rsid w:val="00D73DE9"/>
    <w:rsid w:val="00D74C24"/>
    <w:rsid w:val="00D777EF"/>
    <w:rsid w:val="00D8009D"/>
    <w:rsid w:val="00D81F8B"/>
    <w:rsid w:val="00D8386F"/>
    <w:rsid w:val="00D84DC2"/>
    <w:rsid w:val="00D86A44"/>
    <w:rsid w:val="00D910AF"/>
    <w:rsid w:val="00D91597"/>
    <w:rsid w:val="00D92E3A"/>
    <w:rsid w:val="00DA049C"/>
    <w:rsid w:val="00DA070B"/>
    <w:rsid w:val="00DA115B"/>
    <w:rsid w:val="00DA12A2"/>
    <w:rsid w:val="00DA13A7"/>
    <w:rsid w:val="00DA2682"/>
    <w:rsid w:val="00DA5DB0"/>
    <w:rsid w:val="00DA6414"/>
    <w:rsid w:val="00DA7DC4"/>
    <w:rsid w:val="00DB0564"/>
    <w:rsid w:val="00DB12C3"/>
    <w:rsid w:val="00DB1B0D"/>
    <w:rsid w:val="00DB4939"/>
    <w:rsid w:val="00DB71C8"/>
    <w:rsid w:val="00DB72BC"/>
    <w:rsid w:val="00DB73EB"/>
    <w:rsid w:val="00DB7D07"/>
    <w:rsid w:val="00DC1497"/>
    <w:rsid w:val="00DD056A"/>
    <w:rsid w:val="00DD3B9C"/>
    <w:rsid w:val="00DD41C9"/>
    <w:rsid w:val="00DD49CB"/>
    <w:rsid w:val="00DE5587"/>
    <w:rsid w:val="00DE5C4D"/>
    <w:rsid w:val="00DE5DFC"/>
    <w:rsid w:val="00DE7CAD"/>
    <w:rsid w:val="00DF0548"/>
    <w:rsid w:val="00DF205B"/>
    <w:rsid w:val="00DF3E61"/>
    <w:rsid w:val="00E003C3"/>
    <w:rsid w:val="00E00599"/>
    <w:rsid w:val="00E01904"/>
    <w:rsid w:val="00E11EAB"/>
    <w:rsid w:val="00E136EA"/>
    <w:rsid w:val="00E16133"/>
    <w:rsid w:val="00E161B9"/>
    <w:rsid w:val="00E1743B"/>
    <w:rsid w:val="00E17CD7"/>
    <w:rsid w:val="00E206D5"/>
    <w:rsid w:val="00E24B76"/>
    <w:rsid w:val="00E256CF"/>
    <w:rsid w:val="00E26112"/>
    <w:rsid w:val="00E269FF"/>
    <w:rsid w:val="00E273D4"/>
    <w:rsid w:val="00E275B4"/>
    <w:rsid w:val="00E27787"/>
    <w:rsid w:val="00E27847"/>
    <w:rsid w:val="00E30BBA"/>
    <w:rsid w:val="00E34470"/>
    <w:rsid w:val="00E35C7F"/>
    <w:rsid w:val="00E36340"/>
    <w:rsid w:val="00E376C7"/>
    <w:rsid w:val="00E40C84"/>
    <w:rsid w:val="00E44119"/>
    <w:rsid w:val="00E46145"/>
    <w:rsid w:val="00E46CCD"/>
    <w:rsid w:val="00E521A7"/>
    <w:rsid w:val="00E53BAD"/>
    <w:rsid w:val="00E56418"/>
    <w:rsid w:val="00E6047C"/>
    <w:rsid w:val="00E6096C"/>
    <w:rsid w:val="00E60BD5"/>
    <w:rsid w:val="00E62268"/>
    <w:rsid w:val="00E67BD4"/>
    <w:rsid w:val="00E70E84"/>
    <w:rsid w:val="00E723B3"/>
    <w:rsid w:val="00E72ED8"/>
    <w:rsid w:val="00E73C75"/>
    <w:rsid w:val="00E73F1B"/>
    <w:rsid w:val="00E809B3"/>
    <w:rsid w:val="00E809D1"/>
    <w:rsid w:val="00E839D2"/>
    <w:rsid w:val="00E83E79"/>
    <w:rsid w:val="00E84EF9"/>
    <w:rsid w:val="00E863D3"/>
    <w:rsid w:val="00E90A61"/>
    <w:rsid w:val="00E923AF"/>
    <w:rsid w:val="00E928C1"/>
    <w:rsid w:val="00E93BE0"/>
    <w:rsid w:val="00E9472A"/>
    <w:rsid w:val="00E978F8"/>
    <w:rsid w:val="00E97AB3"/>
    <w:rsid w:val="00E97E6B"/>
    <w:rsid w:val="00EA1197"/>
    <w:rsid w:val="00EA2E6C"/>
    <w:rsid w:val="00EA4368"/>
    <w:rsid w:val="00EA469B"/>
    <w:rsid w:val="00EB0823"/>
    <w:rsid w:val="00EB2100"/>
    <w:rsid w:val="00EB292D"/>
    <w:rsid w:val="00EC0E6E"/>
    <w:rsid w:val="00EC111D"/>
    <w:rsid w:val="00EC186A"/>
    <w:rsid w:val="00EC1ADE"/>
    <w:rsid w:val="00EC51EB"/>
    <w:rsid w:val="00ED206C"/>
    <w:rsid w:val="00ED6889"/>
    <w:rsid w:val="00EE2D82"/>
    <w:rsid w:val="00EF2A5E"/>
    <w:rsid w:val="00EF3D17"/>
    <w:rsid w:val="00EF72D1"/>
    <w:rsid w:val="00F0156E"/>
    <w:rsid w:val="00F0255E"/>
    <w:rsid w:val="00F02D32"/>
    <w:rsid w:val="00F04B25"/>
    <w:rsid w:val="00F127A0"/>
    <w:rsid w:val="00F129C0"/>
    <w:rsid w:val="00F13433"/>
    <w:rsid w:val="00F20FC2"/>
    <w:rsid w:val="00F22001"/>
    <w:rsid w:val="00F26C49"/>
    <w:rsid w:val="00F2790B"/>
    <w:rsid w:val="00F27AAA"/>
    <w:rsid w:val="00F30EF8"/>
    <w:rsid w:val="00F34A29"/>
    <w:rsid w:val="00F3643D"/>
    <w:rsid w:val="00F36F76"/>
    <w:rsid w:val="00F408A3"/>
    <w:rsid w:val="00F512F4"/>
    <w:rsid w:val="00F524D5"/>
    <w:rsid w:val="00F52632"/>
    <w:rsid w:val="00F55B19"/>
    <w:rsid w:val="00F55E06"/>
    <w:rsid w:val="00F60060"/>
    <w:rsid w:val="00F6009D"/>
    <w:rsid w:val="00F61DBE"/>
    <w:rsid w:val="00F65AA9"/>
    <w:rsid w:val="00F67A1B"/>
    <w:rsid w:val="00F726A1"/>
    <w:rsid w:val="00F739FD"/>
    <w:rsid w:val="00F73D0D"/>
    <w:rsid w:val="00F75E1A"/>
    <w:rsid w:val="00F75F6C"/>
    <w:rsid w:val="00F765B9"/>
    <w:rsid w:val="00F76843"/>
    <w:rsid w:val="00F84EDC"/>
    <w:rsid w:val="00F855D5"/>
    <w:rsid w:val="00F8784F"/>
    <w:rsid w:val="00F955E7"/>
    <w:rsid w:val="00F96EEB"/>
    <w:rsid w:val="00F97747"/>
    <w:rsid w:val="00FA4683"/>
    <w:rsid w:val="00FA4EC2"/>
    <w:rsid w:val="00FA5E79"/>
    <w:rsid w:val="00FB0C25"/>
    <w:rsid w:val="00FB15E6"/>
    <w:rsid w:val="00FB1C8C"/>
    <w:rsid w:val="00FB250E"/>
    <w:rsid w:val="00FB50B9"/>
    <w:rsid w:val="00FC05E6"/>
    <w:rsid w:val="00FC4430"/>
    <w:rsid w:val="00FC78DC"/>
    <w:rsid w:val="00FD4AC1"/>
    <w:rsid w:val="00FD5FB3"/>
    <w:rsid w:val="00FD77F6"/>
    <w:rsid w:val="00FE19E8"/>
    <w:rsid w:val="00FE342A"/>
    <w:rsid w:val="00FE3D3F"/>
    <w:rsid w:val="00FE5B14"/>
    <w:rsid w:val="00FE77C4"/>
    <w:rsid w:val="00FF044B"/>
    <w:rsid w:val="00FF058D"/>
    <w:rsid w:val="00FF23CE"/>
    <w:rsid w:val="00FF4CD2"/>
    <w:rsid w:val="00FF732B"/>
    <w:rsid w:val="014D3F2A"/>
    <w:rsid w:val="014E1832"/>
    <w:rsid w:val="027D7551"/>
    <w:rsid w:val="02C040C1"/>
    <w:rsid w:val="0392723C"/>
    <w:rsid w:val="04C95D42"/>
    <w:rsid w:val="04DB6138"/>
    <w:rsid w:val="05196C66"/>
    <w:rsid w:val="055A52AC"/>
    <w:rsid w:val="055E583B"/>
    <w:rsid w:val="05D0037F"/>
    <w:rsid w:val="069523D0"/>
    <w:rsid w:val="06A86238"/>
    <w:rsid w:val="082E1C07"/>
    <w:rsid w:val="085553B1"/>
    <w:rsid w:val="08C07D71"/>
    <w:rsid w:val="08D43860"/>
    <w:rsid w:val="09375760"/>
    <w:rsid w:val="09923A2E"/>
    <w:rsid w:val="09980B4E"/>
    <w:rsid w:val="0A000A79"/>
    <w:rsid w:val="0A6843EF"/>
    <w:rsid w:val="0B050B72"/>
    <w:rsid w:val="0BA73F2C"/>
    <w:rsid w:val="0BA8319F"/>
    <w:rsid w:val="0C052EB7"/>
    <w:rsid w:val="0C447E95"/>
    <w:rsid w:val="0C5E11D3"/>
    <w:rsid w:val="0D4A16E0"/>
    <w:rsid w:val="0DD462D1"/>
    <w:rsid w:val="0FA91E23"/>
    <w:rsid w:val="109B3E88"/>
    <w:rsid w:val="10EA1EE2"/>
    <w:rsid w:val="10FC10A2"/>
    <w:rsid w:val="124936EF"/>
    <w:rsid w:val="12F57F2B"/>
    <w:rsid w:val="14403AED"/>
    <w:rsid w:val="15934AF6"/>
    <w:rsid w:val="16345810"/>
    <w:rsid w:val="16B70AB9"/>
    <w:rsid w:val="17FC7BA1"/>
    <w:rsid w:val="188C3260"/>
    <w:rsid w:val="1A9C5527"/>
    <w:rsid w:val="1AAD0467"/>
    <w:rsid w:val="1ACC41FB"/>
    <w:rsid w:val="1BB21E38"/>
    <w:rsid w:val="1C866FCB"/>
    <w:rsid w:val="1DF13F23"/>
    <w:rsid w:val="1E1D5C42"/>
    <w:rsid w:val="1E6547D3"/>
    <w:rsid w:val="20D70E9D"/>
    <w:rsid w:val="21594932"/>
    <w:rsid w:val="21A24D84"/>
    <w:rsid w:val="22162020"/>
    <w:rsid w:val="22332BD6"/>
    <w:rsid w:val="22CF0F38"/>
    <w:rsid w:val="233C2DF3"/>
    <w:rsid w:val="24685E29"/>
    <w:rsid w:val="25E60067"/>
    <w:rsid w:val="26272909"/>
    <w:rsid w:val="26A82632"/>
    <w:rsid w:val="27640D94"/>
    <w:rsid w:val="27F566D2"/>
    <w:rsid w:val="291236EA"/>
    <w:rsid w:val="291806DA"/>
    <w:rsid w:val="291A45F4"/>
    <w:rsid w:val="294F06A3"/>
    <w:rsid w:val="29B12812"/>
    <w:rsid w:val="2A12666F"/>
    <w:rsid w:val="2AC45126"/>
    <w:rsid w:val="2B8054C5"/>
    <w:rsid w:val="2BAA388B"/>
    <w:rsid w:val="2C3F372E"/>
    <w:rsid w:val="2CB14B66"/>
    <w:rsid w:val="2EE81552"/>
    <w:rsid w:val="300C691A"/>
    <w:rsid w:val="3048118C"/>
    <w:rsid w:val="30962627"/>
    <w:rsid w:val="30AB6B41"/>
    <w:rsid w:val="327E7422"/>
    <w:rsid w:val="32D53F6A"/>
    <w:rsid w:val="33583936"/>
    <w:rsid w:val="33967E66"/>
    <w:rsid w:val="33E30910"/>
    <w:rsid w:val="340547BA"/>
    <w:rsid w:val="34BD5DA8"/>
    <w:rsid w:val="35C0664B"/>
    <w:rsid w:val="36884F71"/>
    <w:rsid w:val="36EE6DD3"/>
    <w:rsid w:val="3720690A"/>
    <w:rsid w:val="37B7124E"/>
    <w:rsid w:val="37E54C2E"/>
    <w:rsid w:val="3AD76FC4"/>
    <w:rsid w:val="3B363CE8"/>
    <w:rsid w:val="3C1056D3"/>
    <w:rsid w:val="3C377AAC"/>
    <w:rsid w:val="3D3222B5"/>
    <w:rsid w:val="3DB6175D"/>
    <w:rsid w:val="3DE628B8"/>
    <w:rsid w:val="3E605643"/>
    <w:rsid w:val="3F565900"/>
    <w:rsid w:val="3F6051ED"/>
    <w:rsid w:val="40096B54"/>
    <w:rsid w:val="4017054B"/>
    <w:rsid w:val="409B75D6"/>
    <w:rsid w:val="42205A0B"/>
    <w:rsid w:val="42360526"/>
    <w:rsid w:val="42847962"/>
    <w:rsid w:val="436F0B4B"/>
    <w:rsid w:val="43CE43C4"/>
    <w:rsid w:val="43F82957"/>
    <w:rsid w:val="44576C8B"/>
    <w:rsid w:val="44F613EF"/>
    <w:rsid w:val="45312833"/>
    <w:rsid w:val="4620004A"/>
    <w:rsid w:val="47113CBF"/>
    <w:rsid w:val="484E3727"/>
    <w:rsid w:val="4887793F"/>
    <w:rsid w:val="48B54923"/>
    <w:rsid w:val="491C396C"/>
    <w:rsid w:val="49E23DC9"/>
    <w:rsid w:val="4A161077"/>
    <w:rsid w:val="4A4872B4"/>
    <w:rsid w:val="4B755EB3"/>
    <w:rsid w:val="4DBC2F09"/>
    <w:rsid w:val="503373CF"/>
    <w:rsid w:val="5129254A"/>
    <w:rsid w:val="524E0419"/>
    <w:rsid w:val="525F672F"/>
    <w:rsid w:val="526F57C8"/>
    <w:rsid w:val="52B41C6F"/>
    <w:rsid w:val="53711637"/>
    <w:rsid w:val="54795557"/>
    <w:rsid w:val="580C1590"/>
    <w:rsid w:val="581F346F"/>
    <w:rsid w:val="58B54AEE"/>
    <w:rsid w:val="58C40FF2"/>
    <w:rsid w:val="5A434FE4"/>
    <w:rsid w:val="5ABF191A"/>
    <w:rsid w:val="5B2B2E81"/>
    <w:rsid w:val="5CD930D8"/>
    <w:rsid w:val="5CE367C9"/>
    <w:rsid w:val="5E5D506F"/>
    <w:rsid w:val="5E751106"/>
    <w:rsid w:val="5EAF0E7E"/>
    <w:rsid w:val="61383180"/>
    <w:rsid w:val="61F13809"/>
    <w:rsid w:val="62385BC5"/>
    <w:rsid w:val="625E4752"/>
    <w:rsid w:val="651D58E6"/>
    <w:rsid w:val="653522BC"/>
    <w:rsid w:val="6592706F"/>
    <w:rsid w:val="66186012"/>
    <w:rsid w:val="664F008B"/>
    <w:rsid w:val="67193849"/>
    <w:rsid w:val="679E73E1"/>
    <w:rsid w:val="68793F4C"/>
    <w:rsid w:val="69AA3132"/>
    <w:rsid w:val="6A944F0F"/>
    <w:rsid w:val="6B254A40"/>
    <w:rsid w:val="6D1A2E6C"/>
    <w:rsid w:val="6D314909"/>
    <w:rsid w:val="6DAE3567"/>
    <w:rsid w:val="6F0330F4"/>
    <w:rsid w:val="6FA328C0"/>
    <w:rsid w:val="6FA32E36"/>
    <w:rsid w:val="705F70F2"/>
    <w:rsid w:val="70712806"/>
    <w:rsid w:val="707403D5"/>
    <w:rsid w:val="70AE0BF7"/>
    <w:rsid w:val="719766AA"/>
    <w:rsid w:val="71BE2E37"/>
    <w:rsid w:val="72762FE0"/>
    <w:rsid w:val="7288513A"/>
    <w:rsid w:val="76064B7C"/>
    <w:rsid w:val="764411F3"/>
    <w:rsid w:val="77501DCD"/>
    <w:rsid w:val="77A52E52"/>
    <w:rsid w:val="78B00B4B"/>
    <w:rsid w:val="7926054E"/>
    <w:rsid w:val="79C16F29"/>
    <w:rsid w:val="7A396279"/>
    <w:rsid w:val="7A5F39A2"/>
    <w:rsid w:val="7A676904"/>
    <w:rsid w:val="7A805F15"/>
    <w:rsid w:val="7B4E113B"/>
    <w:rsid w:val="7D256674"/>
    <w:rsid w:val="7DA939D5"/>
    <w:rsid w:val="7DDF03A2"/>
    <w:rsid w:val="7E9A33B6"/>
    <w:rsid w:val="7EE70D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xl43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Arial Unicode MS" w:hAnsi="Arial Unicode MS" w:eastAsia="Arial Unicode MS" w:cs="Arial Unicode MS"/>
      <w:b/>
      <w:bCs/>
      <w:kern w:val="0"/>
      <w:sz w:val="32"/>
      <w:szCs w:val="32"/>
    </w:rPr>
  </w:style>
  <w:style w:type="paragraph" w:customStyle="1" w:styleId="8">
    <w:name w:val="xl62"/>
    <w:basedOn w:val="1"/>
    <w:qFormat/>
    <w:uiPriority w:val="0"/>
    <w:pPr>
      <w:widowControl/>
      <w:pBdr>
        <w:bottom w:val="single" w:color="auto" w:sz="8" w:space="0"/>
      </w:pBdr>
      <w:spacing w:before="100" w:beforeAutospacing="1" w:after="100" w:afterAutospacing="1"/>
      <w:jc w:val="center"/>
      <w:textAlignment w:val="center"/>
    </w:pPr>
    <w:rPr>
      <w:rFonts w:hint="eastAsia" w:ascii="仿宋_GB2312" w:hAnsi="Arial Unicode MS" w:eastAsia="仿宋_GB2312" w:cs="Arial Unicode MS"/>
      <w:b/>
      <w:bCs/>
      <w:kern w:val="0"/>
      <w:sz w:val="32"/>
      <w:szCs w:val="32"/>
    </w:rPr>
  </w:style>
  <w:style w:type="paragraph" w:customStyle="1" w:styleId="9">
    <w:name w:val="Char1 Char Char 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383</Words>
  <Characters>617</Characters>
  <Lines>13</Lines>
  <Paragraphs>3</Paragraphs>
  <TotalTime>1</TotalTime>
  <ScaleCrop>false</ScaleCrop>
  <LinksUpToDate>false</LinksUpToDate>
  <CharactersWithSpaces>659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2018-07-10T06:37:00Z</dcterms:created>
  <dc:creator>田野</dc:creator>
  <cp:lastModifiedBy>慕寒</cp:lastModifiedBy>
  <cp:lastPrinted>2025-06-23T01:27:23Z</cp:lastPrinted>
  <dcterms:modified xsi:type="dcterms:W3CDTF">2025-06-23T01:34:48Z</dcterms:modified>
  <dc:title>全口径财政收入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DFA4695797834F1A91D0B8D4427A1468_13</vt:lpwstr>
  </property>
  <property fmtid="{D5CDD505-2E9C-101B-9397-08002B2CF9AE}" pid="4" name="KSOTemplateDocerSaveRecord">
    <vt:lpwstr>eyJoZGlkIjoiODM1OTU2NDhjYzE5NTNhODAwYjg3ZjVhOTc4OTg4OGIiLCJ1c2VySWQiOiI1NDMyNzY5NTEifQ==</vt:lpwstr>
  </property>
</Properties>
</file>